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D619D" w14:textId="77777777" w:rsidR="00DC60D3" w:rsidRPr="00A34335" w:rsidRDefault="00DC60D3" w:rsidP="00AC43E7">
      <w:pPr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bookmarkStart w:id="0" w:name="_GoBack"/>
      <w:bookmarkEnd w:id="0"/>
      <w:r w:rsidRPr="00A34335">
        <w:rPr>
          <w:rFonts w:ascii="Times New Roman" w:eastAsia="Calibri" w:hAnsi="Times New Roman"/>
          <w:b/>
          <w:bCs/>
          <w:sz w:val="24"/>
          <w:szCs w:val="24"/>
        </w:rPr>
        <w:t>ДОДАТОК №2</w:t>
      </w:r>
    </w:p>
    <w:p w14:paraId="2BC6727E" w14:textId="77777777" w:rsidR="00DC60D3" w:rsidRPr="00A34335" w:rsidRDefault="00DC60D3" w:rsidP="00AC43E7">
      <w:pPr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 w:rsidRPr="00A34335">
        <w:rPr>
          <w:rFonts w:ascii="Times New Roman" w:eastAsia="Calibri" w:hAnsi="Times New Roman"/>
          <w:b/>
          <w:bCs/>
          <w:sz w:val="24"/>
          <w:szCs w:val="24"/>
        </w:rPr>
        <w:t>до тендерної документації</w:t>
      </w:r>
    </w:p>
    <w:p w14:paraId="772316EC" w14:textId="77777777" w:rsidR="00DC60D3" w:rsidRPr="00A34335" w:rsidRDefault="00DC60D3" w:rsidP="00AC43E7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1833630F" w14:textId="77777777" w:rsidR="00DC60D3" w:rsidRPr="00A34335" w:rsidRDefault="003F13E0" w:rsidP="00AC43E7">
      <w:pPr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A34335">
        <w:rPr>
          <w:rFonts w:ascii="Times New Roman" w:eastAsia="Calibri" w:hAnsi="Times New Roman"/>
          <w:b/>
          <w:bCs/>
          <w:sz w:val="32"/>
          <w:szCs w:val="32"/>
        </w:rPr>
        <w:t>ТЕХНІЧНА СПЕЦИФІКАЦІЯ</w:t>
      </w:r>
    </w:p>
    <w:p w14:paraId="3C0550E3" w14:textId="32FCF81F" w:rsidR="008077E5" w:rsidRDefault="008077E5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613A0942" w14:textId="547EA2BF" w:rsidR="00EC3D53" w:rsidRDefault="00EC3D53" w:rsidP="00EC3D5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EC3D53">
        <w:rPr>
          <w:rFonts w:ascii="Times New Roman" w:hAnsi="Times New Roman"/>
          <w:b/>
          <w:sz w:val="24"/>
          <w:szCs w:val="24"/>
          <w:lang w:eastAsia="uk-UA"/>
        </w:rPr>
        <w:t>Послуги з поточного ремонту головного входу зі встановленням пор</w:t>
      </w:r>
      <w:r>
        <w:rPr>
          <w:rFonts w:ascii="Times New Roman" w:hAnsi="Times New Roman"/>
          <w:b/>
          <w:sz w:val="24"/>
          <w:szCs w:val="24"/>
          <w:lang w:eastAsia="uk-UA"/>
        </w:rPr>
        <w:t>учнів та заміною дверей з метою</w:t>
      </w:r>
      <w:r w:rsidR="005B0025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Pr="00EC3D53">
        <w:rPr>
          <w:rFonts w:ascii="Times New Roman" w:hAnsi="Times New Roman"/>
          <w:b/>
          <w:sz w:val="24"/>
          <w:szCs w:val="24"/>
          <w:lang w:eastAsia="uk-UA"/>
        </w:rPr>
        <w:t>забезпечення доступності для маломобільних груп населення у Ліцеї № 74</w:t>
      </w:r>
      <w:r>
        <w:rPr>
          <w:rFonts w:ascii="Times New Roman" w:hAnsi="Times New Roman"/>
          <w:b/>
          <w:sz w:val="24"/>
          <w:szCs w:val="24"/>
          <w:lang w:eastAsia="uk-UA"/>
        </w:rPr>
        <w:t xml:space="preserve">, що знаходиться за 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  <w:lang w:eastAsia="uk-UA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eastAsia="uk-UA"/>
        </w:rPr>
        <w:t>м.</w:t>
      </w:r>
      <w:r w:rsidRPr="00EC3D53">
        <w:rPr>
          <w:rFonts w:ascii="Times New Roman" w:hAnsi="Times New Roman"/>
          <w:b/>
          <w:sz w:val="24"/>
          <w:szCs w:val="24"/>
          <w:lang w:eastAsia="uk-UA"/>
        </w:rPr>
        <w:t>Львів</w:t>
      </w:r>
      <w:proofErr w:type="spellEnd"/>
      <w:r w:rsidRPr="00EC3D53">
        <w:rPr>
          <w:rFonts w:ascii="Times New Roman" w:hAnsi="Times New Roman"/>
          <w:b/>
          <w:sz w:val="24"/>
          <w:szCs w:val="24"/>
          <w:lang w:eastAsia="uk-UA"/>
        </w:rPr>
        <w:t>, смт. Рудне, вул. І.Огієнка,9</w:t>
      </w:r>
    </w:p>
    <w:p w14:paraId="243F48BC" w14:textId="0A820ECF" w:rsidR="008077E5" w:rsidRPr="008077E5" w:rsidRDefault="008077E5" w:rsidP="00EC3D5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1C606C">
        <w:rPr>
          <w:rFonts w:ascii="Times New Roman" w:hAnsi="Times New Roman"/>
          <w:b/>
          <w:sz w:val="24"/>
          <w:szCs w:val="24"/>
          <w:lang w:eastAsia="uk-UA"/>
        </w:rPr>
        <w:t>ДК 021:2015 – 45420000-7 Столярні та теслярні роботи</w:t>
      </w:r>
    </w:p>
    <w:p w14:paraId="31A1DDB0" w14:textId="77777777" w:rsidR="008077E5" w:rsidRPr="00700978" w:rsidRDefault="008077E5" w:rsidP="008077E5">
      <w:pPr>
        <w:tabs>
          <w:tab w:val="left" w:pos="870"/>
        </w:tabs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</w:p>
    <w:p w14:paraId="0BB01E56" w14:textId="096D2A88" w:rsidR="00D0448B" w:rsidRPr="00700978" w:rsidRDefault="0024004B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700978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Відомість обсягів робіт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</w:tblGrid>
      <w:tr w:rsidR="00EC3D53" w14:paraId="1DAD14E4" w14:textId="77777777" w:rsidTr="00EC3D53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523CEE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2BF8588B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1699D6A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7BC8F24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та витрат</w:t>
            </w:r>
          </w:p>
          <w:p w14:paraId="67046B7B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C4319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18C6E1C3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FBADA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</w:tr>
      <w:tr w:rsidR="00EC3D53" w14:paraId="3893A50F" w14:textId="77777777" w:rsidTr="00EC3D5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21A2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1FD2B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A591A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54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</w:tr>
      <w:tr w:rsidR="00EC3D53" w14:paraId="68B3E0BD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30007A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EFB7F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Локальний кошторис 02-01-01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загальнобудівельні</w:t>
            </w:r>
            <w:proofErr w:type="spellEnd"/>
          </w:p>
          <w:p w14:paraId="0F53134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8347D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245C7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58BBFA09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7C19AB2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893B4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72F98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98D77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343D986E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73FF57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77ECE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1. Прорізи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86247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F1589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2CEE8E5D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A0D7885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567E0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EC2E1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72F04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5C67A8CF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D84566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EB3C1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дверних прорізів готовими дверними блоками</w:t>
            </w:r>
          </w:p>
          <w:p w14:paraId="786BFBC3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площею більше 3 м2 з металопластику у 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672C1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D4D2D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8,15</w:t>
            </w:r>
          </w:p>
        </w:tc>
      </w:tr>
      <w:tr w:rsidR="00EC3D53" w14:paraId="1ABCE468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C3FA73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C6BBACF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Заповнення дверних прорізів готовими дверними</w:t>
            </w:r>
          </w:p>
          <w:p w14:paraId="7BEA7767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блоками площею більше 3 м2 з металопластику  у</w:t>
            </w:r>
          </w:p>
          <w:p w14:paraId="6CF3B34F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кам'яних стінах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32D881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8C1FA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8,15</w:t>
            </w:r>
          </w:p>
        </w:tc>
      </w:tr>
      <w:tr w:rsidR="00EC3D53" w14:paraId="4E6E3A09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9326EC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7490DF7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залізних виробів фрамужних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99B98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C80B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</w:tr>
      <w:tr w:rsidR="00EC3D53" w14:paraId="67EC5E05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B5579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EF14E6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Шпаклювання відкосів шпаклівкою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1A6EE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DB71A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</w:tr>
      <w:tr w:rsidR="00EC3D53" w14:paraId="08FFCBB4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DFC57F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0A8979E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 на 1 мм зміни товщини шпаклівки до норм 15-</w:t>
            </w:r>
          </w:p>
          <w:p w14:paraId="4ECD534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FA9B3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DFDA3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</w:tr>
      <w:tr w:rsidR="00EC3D53" w14:paraId="78E2C982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366E30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B2E115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Поліпшене фарбування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полівінілацетатними</w:t>
            </w:r>
            <w:proofErr w:type="spellEnd"/>
          </w:p>
          <w:p w14:paraId="715AF6C9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водоемульсійними сумішами стін по збірних конструкціях,</w:t>
            </w:r>
          </w:p>
          <w:p w14:paraId="49BA7D39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підготовлених під фарбування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2C575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DD37F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2,5</w:t>
            </w:r>
          </w:p>
        </w:tc>
      </w:tr>
      <w:tr w:rsidR="00EC3D53" w14:paraId="56C64ED8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597604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13F9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Роздiл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 2. 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21A71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D2190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181CA606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0CB9D85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6C41E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E93B4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5544E" w14:textId="77777777" w:rsidR="00EC3D53" w:rsidRDefault="00EC3D53" w:rsidP="009B6E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C3D53" w14:paraId="2B413A19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19E735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2C7AA7A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бетонних покриттів площадки сходів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3FC7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820AA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</w:tr>
      <w:tr w:rsidR="00EC3D53" w14:paraId="73AC37EE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05EA6BB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A2F0426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BF0E72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9F36C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2,214</w:t>
            </w:r>
          </w:p>
        </w:tc>
      </w:tr>
      <w:tr w:rsidR="00EC3D53" w14:paraId="7392466B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EA8D9D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14785F2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15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A5A73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CB6D4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2,214</w:t>
            </w:r>
          </w:p>
        </w:tc>
      </w:tr>
      <w:tr w:rsidR="00EC3D53" w14:paraId="4BB68C14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A46444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A76609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підстильного шару піщаного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023F3C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0C414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</w:t>
            </w:r>
          </w:p>
        </w:tc>
      </w:tr>
      <w:tr w:rsidR="00EC3D53" w14:paraId="40F9E22B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528B255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54E4343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цементної стяжки площадок сходів</w:t>
            </w:r>
          </w:p>
          <w:p w14:paraId="5677601E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товщиною 20 мм по бетонній основі площею до 20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F45A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EE617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</w:tr>
      <w:tr w:rsidR="00EC3D53" w14:paraId="386114B1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665F77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B693BE2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50 мм зміни товщини шару цементної стяжки</w:t>
            </w:r>
          </w:p>
          <w:p w14:paraId="3F2B3D45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додавати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A56C1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F3062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</w:tr>
      <w:tr w:rsidR="00EC3D53" w14:paraId="2A817221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63978C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B9E07A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Армування стяжки дротяною сіткою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58382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2EE3C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</w:tr>
      <w:tr w:rsidR="00EC3D53" w14:paraId="3AA31BA8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0415AF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C0AF2C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покриттів площадок сходів з керамічних</w:t>
            </w:r>
          </w:p>
          <w:p w14:paraId="110CE13C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плиток на розчині із сухої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клеючої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суміші, кількість</w:t>
            </w:r>
          </w:p>
          <w:p w14:paraId="362981C1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плиток в 1 м2 до 7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3A379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35B69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</w:tr>
      <w:tr w:rsidR="00EC3D53" w14:paraId="06140A12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68D160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6352572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перил площадки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A4A86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D4CA" w14:textId="77777777" w:rsidR="00EC3D53" w:rsidRDefault="00EC3D53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4,26</w:t>
            </w:r>
          </w:p>
        </w:tc>
      </w:tr>
      <w:tr w:rsidR="00EC3D53" w14:paraId="6A434A8B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D311C1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5D0250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Установлення металевих перил сходів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E91CD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C3E0A" w14:textId="6D3BB540" w:rsidR="00EC3D53" w:rsidRDefault="00CA02E0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13,2</w:t>
            </w:r>
          </w:p>
        </w:tc>
      </w:tr>
      <w:tr w:rsidR="00EC3D53" w14:paraId="0BDB0A9B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28FA4B7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4BAEE1BD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Ґрунтування металевих поверхонь за один раз</w:t>
            </w:r>
          </w:p>
          <w:p w14:paraId="0F16E0A9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ґрунтовкою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14:paraId="7BB5746E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409346" w14:textId="68D10623" w:rsidR="00EC3D53" w:rsidRDefault="00CA02E0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15,5</w:t>
            </w:r>
          </w:p>
        </w:tc>
      </w:tr>
      <w:tr w:rsidR="00EC3D53" w14:paraId="6D8D3998" w14:textId="77777777" w:rsidTr="00EC3D53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329361" w14:textId="77777777" w:rsidR="00EC3D53" w:rsidRDefault="00EC3D53" w:rsidP="009B6E2D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CDD7C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Фарбування металевих перил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D9B171" w14:textId="77777777" w:rsidR="00EC3D53" w:rsidRDefault="00EC3D53" w:rsidP="009B6E2D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1C43" w14:textId="5FA276E6" w:rsidR="00EC3D53" w:rsidRDefault="00CA02E0" w:rsidP="009B6E2D">
            <w:pPr>
              <w:keepLines/>
              <w:autoSpaceDE w:val="0"/>
              <w:autoSpaceDN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15,5</w:t>
            </w:r>
          </w:p>
        </w:tc>
      </w:tr>
    </w:tbl>
    <w:p w14:paraId="5514DF41" w14:textId="77777777" w:rsidR="0024004B" w:rsidRPr="00700978" w:rsidRDefault="0024004B" w:rsidP="0017304E">
      <w:pPr>
        <w:tabs>
          <w:tab w:val="left" w:pos="870"/>
        </w:tabs>
        <w:jc w:val="center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</w:p>
    <w:p w14:paraId="34552725" w14:textId="77777777" w:rsidR="0024004B" w:rsidRDefault="0024004B" w:rsidP="0024004B">
      <w:pPr>
        <w:widowControl w:val="0"/>
        <w:tabs>
          <w:tab w:val="left" w:pos="1134"/>
        </w:tabs>
        <w:ind w:right="113" w:firstLine="709"/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</w:p>
    <w:p w14:paraId="0552EB2D" w14:textId="77777777" w:rsidR="0024004B" w:rsidRPr="00D24F3A" w:rsidRDefault="0024004B" w:rsidP="0024004B">
      <w:pPr>
        <w:widowControl w:val="0"/>
        <w:tabs>
          <w:tab w:val="left" w:pos="1134"/>
        </w:tabs>
        <w:ind w:right="113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24F3A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предмета закупівлі, що пропонується учасником процедури в його тендерній пропозиції, а також їх відповідність вимогам замовника підтверджуються учасниками шляхом надання у складі їх тендерних пропозицій наступних інформації та/або документів:</w:t>
      </w:r>
    </w:p>
    <w:p w14:paraId="5914D492" w14:textId="77777777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bCs/>
          <w:iCs/>
          <w:sz w:val="24"/>
          <w:szCs w:val="24"/>
        </w:rPr>
      </w:pPr>
      <w:r w:rsidRPr="00D24F3A">
        <w:rPr>
          <w:rFonts w:ascii="Times New Roman" w:hAnsi="Times New Roman"/>
          <w:bCs/>
          <w:iCs/>
          <w:sz w:val="24"/>
          <w:szCs w:val="24"/>
        </w:rPr>
        <w:t>1. Д</w:t>
      </w:r>
      <w:r w:rsidRPr="00D24F3A">
        <w:rPr>
          <w:rFonts w:ascii="Times New Roman" w:hAnsi="Times New Roman"/>
          <w:iCs/>
          <w:sz w:val="24"/>
          <w:szCs w:val="24"/>
        </w:rPr>
        <w:t>ля підтвердження якості та безпеки матеріалів, які будуть використовуватись для виконання послуг/робіт по даній закупівлі, у складі своєї пропозиції учасник повинен надати:</w:t>
      </w:r>
    </w:p>
    <w:p w14:paraId="0F2BB9DC" w14:textId="26646420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lastRenderedPageBreak/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</w:t>
      </w:r>
      <w:r w:rsidR="00B94BFB">
        <w:rPr>
          <w:rFonts w:ascii="Times New Roman" w:hAnsi="Times New Roman"/>
          <w:iCs/>
          <w:sz w:val="24"/>
          <w:szCs w:val="24"/>
          <w:lang w:eastAsia="ru-RU"/>
        </w:rPr>
        <w:t>двері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з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профілів щодо відповідності до ДСТУ EN 14351-1:2020; ДБН В 2.6.-31:2021 «Теплова ізоляція та енергоефективність будівель»;</w:t>
      </w:r>
    </w:p>
    <w:p w14:paraId="1B85F814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профілів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щодо відповідності до ДСТУ Б В.2.7- 130:2007, ДСТУ </w:t>
      </w:r>
      <w:r w:rsidRPr="001C597D">
        <w:rPr>
          <w:rFonts w:ascii="Times New Roman" w:hAnsi="Times New Roman"/>
          <w:iCs/>
          <w:sz w:val="24"/>
          <w:szCs w:val="24"/>
          <w:lang w:val="en-US" w:eastAsia="ru-RU"/>
        </w:rPr>
        <w:t>EN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12608-01:2021;</w:t>
      </w:r>
    </w:p>
    <w:p w14:paraId="7D8AD1DB" w14:textId="58E65ED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прокладки ущільнювальні для </w:t>
      </w:r>
      <w:r w:rsidR="00B94BFB">
        <w:rPr>
          <w:rFonts w:ascii="Times New Roman" w:hAnsi="Times New Roman"/>
          <w:iCs/>
          <w:sz w:val="24"/>
          <w:szCs w:val="24"/>
          <w:lang w:eastAsia="ru-RU"/>
        </w:rPr>
        <w:t>двер</w:t>
      </w:r>
      <w:r w:rsidR="0010346D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="00B94BFB">
        <w:rPr>
          <w:rFonts w:ascii="Times New Roman" w:hAnsi="Times New Roman"/>
          <w:iCs/>
          <w:sz w:val="24"/>
          <w:szCs w:val="24"/>
          <w:lang w:eastAsia="ru-RU"/>
        </w:rPr>
        <w:t>й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51A1C069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енергозберігаючі склопакети;</w:t>
      </w:r>
    </w:p>
    <w:p w14:paraId="74364471" w14:textId="77777777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сертифікат відповідності на профілі сталеві гнуті (армування);</w:t>
      </w:r>
    </w:p>
    <w:p w14:paraId="6E8859FB" w14:textId="4ED22E60" w:rsidR="00700978" w:rsidRPr="00B94BFB" w:rsidRDefault="00700978" w:rsidP="0070097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94BFB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B94BFB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</w:t>
      </w:r>
      <w:r w:rsidR="00B94BFB" w:rsidRPr="00B94BFB">
        <w:rPr>
          <w:rFonts w:ascii="Times New Roman" w:hAnsi="Times New Roman"/>
          <w:iCs/>
          <w:sz w:val="24"/>
          <w:szCs w:val="24"/>
          <w:lang w:eastAsia="ru-RU"/>
        </w:rPr>
        <w:t>плитки керамічні для покриття підлог та облицювання стін</w:t>
      </w:r>
      <w:r w:rsidRPr="00B94BFB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4E6DC6B2" w14:textId="528438FF" w:rsidR="00700978" w:rsidRPr="00B94BFB" w:rsidRDefault="00700978" w:rsidP="00700978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B94BFB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B94BFB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сертифікат відповідності на </w:t>
      </w:r>
      <w:r w:rsidR="00B94BFB" w:rsidRPr="00B94BFB">
        <w:rPr>
          <w:rFonts w:ascii="Times New Roman" w:hAnsi="Times New Roman"/>
          <w:iCs/>
          <w:sz w:val="24"/>
          <w:szCs w:val="24"/>
          <w:lang w:eastAsia="ru-RU"/>
        </w:rPr>
        <w:t>пісок</w:t>
      </w:r>
      <w:r w:rsidRPr="00B94BFB"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7020534A" w14:textId="18D15133" w:rsidR="0024004B" w:rsidRDefault="0024004B" w:rsidP="00E20B69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20B69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E20B69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протокол випробувань металопластикових </w:t>
      </w:r>
      <w:r w:rsidR="00E20B69" w:rsidRPr="00E20B69">
        <w:rPr>
          <w:rFonts w:ascii="Times New Roman" w:hAnsi="Times New Roman"/>
          <w:iCs/>
          <w:sz w:val="24"/>
          <w:szCs w:val="24"/>
          <w:lang w:eastAsia="ru-RU"/>
        </w:rPr>
        <w:t>дверей зовнішніх</w:t>
      </w:r>
      <w:r w:rsidRPr="00E20B69">
        <w:rPr>
          <w:rFonts w:ascii="Times New Roman" w:hAnsi="Times New Roman"/>
          <w:iCs/>
          <w:sz w:val="24"/>
          <w:szCs w:val="24"/>
          <w:lang w:eastAsia="ru-RU"/>
        </w:rPr>
        <w:t xml:space="preserve"> щодо відповідності до ДСТУ EN 14351-1:2020 та ДБН В.2.6-31:2021 (показники: опір теплопередачі</w:t>
      </w:r>
      <w:r w:rsidR="007E4946" w:rsidRPr="00E20B69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E20B69" w:rsidRPr="00E20B69">
        <w:rPr>
          <w:rFonts w:ascii="Times New Roman" w:hAnsi="Times New Roman"/>
          <w:iCs/>
          <w:sz w:val="24"/>
          <w:szCs w:val="24"/>
          <w:lang w:eastAsia="ru-RU"/>
        </w:rPr>
        <w:t>стійкість до багатократного</w:t>
      </w:r>
      <w:r w:rsidR="0010346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E20B69" w:rsidRPr="00E20B69">
        <w:rPr>
          <w:rFonts w:ascii="Times New Roman" w:hAnsi="Times New Roman"/>
          <w:iCs/>
          <w:sz w:val="24"/>
          <w:szCs w:val="24"/>
          <w:lang w:eastAsia="ru-RU"/>
        </w:rPr>
        <w:t>відчинення та зачинення</w:t>
      </w:r>
      <w:r w:rsidRPr="00E20B69">
        <w:rPr>
          <w:rFonts w:ascii="Times New Roman" w:hAnsi="Times New Roman"/>
          <w:iCs/>
          <w:sz w:val="24"/>
          <w:szCs w:val="24"/>
          <w:lang w:eastAsia="ru-RU"/>
        </w:rPr>
        <w:t>);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14:paraId="23283AB7" w14:textId="54EEC803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висновок державної санітарно-епідеміологічної експертизи двері з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полiвiнiлхлоридних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 профілів  у відповідності до ДСТУ EN 14351-1:2020;</w:t>
      </w:r>
    </w:p>
    <w:p w14:paraId="5961497C" w14:textId="77777777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 xml:space="preserve">висновок державної санітарно-епідеміологічної експертизи на профілі </w:t>
      </w:r>
      <w:proofErr w:type="spellStart"/>
      <w:r w:rsidRPr="001C597D">
        <w:rPr>
          <w:rFonts w:ascii="Times New Roman" w:hAnsi="Times New Roman"/>
          <w:iCs/>
          <w:sz w:val="24"/>
          <w:szCs w:val="24"/>
          <w:lang w:eastAsia="ru-RU"/>
        </w:rPr>
        <w:t>полівінілхлоридні</w:t>
      </w:r>
      <w:proofErr w:type="spellEnd"/>
      <w:r w:rsidRPr="001C597D">
        <w:rPr>
          <w:rFonts w:ascii="Times New Roman" w:hAnsi="Times New Roman"/>
          <w:iCs/>
          <w:sz w:val="24"/>
          <w:szCs w:val="24"/>
          <w:lang w:eastAsia="ru-RU"/>
        </w:rPr>
        <w:t xml:space="preserve"> щодо відповідності до ДСТУ Б В.2.7- 130:2007;</w:t>
      </w:r>
    </w:p>
    <w:p w14:paraId="3F4D51CE" w14:textId="2E55F578" w:rsidR="00BB6CFA" w:rsidRPr="001C597D" w:rsidRDefault="00BB6CFA" w:rsidP="00BB6CFA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санітарно-епідеміологічної експертизи на енергозберігаючі склопакети</w:t>
      </w:r>
      <w:r>
        <w:rPr>
          <w:rFonts w:ascii="Times New Roman" w:hAnsi="Times New Roman"/>
          <w:iCs/>
          <w:sz w:val="24"/>
          <w:szCs w:val="24"/>
          <w:lang w:eastAsia="ru-RU"/>
        </w:rPr>
        <w:t>;</w:t>
      </w:r>
    </w:p>
    <w:p w14:paraId="38A3FD0E" w14:textId="77777777" w:rsidR="0024004B" w:rsidRPr="001C597D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1C597D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1C597D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санітарно-епідеміологічної експертизи на профілі сталеві гнуті (армування);</w:t>
      </w:r>
    </w:p>
    <w:p w14:paraId="73FB3171" w14:textId="5A2FED25" w:rsidR="0024004B" w:rsidRDefault="0024004B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D24F3A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ab/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>ної експертизи на піну монтажну</w:t>
      </w:r>
      <w:r w:rsidR="00755EF5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25B0C1C9" w14:textId="1A8171C4" w:rsidR="00700978" w:rsidRDefault="00700978" w:rsidP="0024004B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B94BFB"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 w:rsidR="00755EF5" w:rsidRPr="00B94BFB"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="00755EF5" w:rsidRPr="00B94BFB">
        <w:rPr>
          <w:rFonts w:ascii="Times New Roman" w:hAnsi="Times New Roman"/>
          <w:iCs/>
          <w:sz w:val="24"/>
          <w:szCs w:val="24"/>
          <w:lang w:eastAsia="ru-RU"/>
        </w:rPr>
        <w:t xml:space="preserve">висновок державної санітарно-епідеміологічної експертизи на </w:t>
      </w:r>
      <w:r w:rsidR="00B94BFB" w:rsidRPr="00B94BFB">
        <w:rPr>
          <w:rFonts w:ascii="Times New Roman" w:hAnsi="Times New Roman"/>
          <w:iCs/>
          <w:sz w:val="24"/>
          <w:szCs w:val="24"/>
          <w:lang w:eastAsia="ru-RU"/>
        </w:rPr>
        <w:t>плитки керамічні для покриття підлог та облицювання стін</w:t>
      </w:r>
      <w:r w:rsidR="00755EF5" w:rsidRPr="00B94BFB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24FF360B" w14:textId="633C4E91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грунтовки</w:t>
      </w:r>
      <w:proofErr w:type="spellEnd"/>
      <w:r w:rsidRPr="00755EF5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755EF5">
        <w:rPr>
          <w:rFonts w:ascii="Times New Roman" w:hAnsi="Times New Roman"/>
          <w:iCs/>
          <w:sz w:val="24"/>
          <w:szCs w:val="24"/>
          <w:lang w:eastAsia="ru-RU"/>
        </w:rPr>
        <w:t>глибокопроникні</w:t>
      </w:r>
      <w:proofErr w:type="spellEnd"/>
      <w:r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7F48668E" w14:textId="020E12E9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ної експертизи на </w:t>
      </w:r>
      <w:r w:rsidRPr="00755EF5">
        <w:rPr>
          <w:rFonts w:ascii="Times New Roman" w:hAnsi="Times New Roman"/>
          <w:iCs/>
          <w:sz w:val="24"/>
          <w:szCs w:val="24"/>
          <w:lang w:eastAsia="ru-RU"/>
        </w:rPr>
        <w:t>гіпсові шпаклівки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6A61D4AD" w14:textId="0594B198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E20B69">
        <w:rPr>
          <w:rFonts w:ascii="Times New Roman" w:hAnsi="Times New Roman"/>
          <w:iCs/>
          <w:sz w:val="24"/>
          <w:szCs w:val="24"/>
          <w:lang w:eastAsia="ru-RU"/>
        </w:rPr>
        <w:t xml:space="preserve">висновок державної санітарно-епідеміологічної експертизи на </w:t>
      </w:r>
      <w:r w:rsidR="00E20B69" w:rsidRPr="00E20B69">
        <w:rPr>
          <w:rFonts w:ascii="Times New Roman" w:hAnsi="Times New Roman"/>
          <w:iCs/>
          <w:sz w:val="24"/>
          <w:szCs w:val="24"/>
          <w:lang w:eastAsia="ru-RU"/>
        </w:rPr>
        <w:t>клеї для керамічної плитки</w:t>
      </w: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0CA4F5C4" w14:textId="01D3AAE7" w:rsidR="00E20B69" w:rsidRDefault="00E20B69" w:rsidP="00E20B69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E20B69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санітарно-епідеміологічної експертизи на суміші для заповнення швів (фуга)</w:t>
      </w:r>
      <w:r w:rsidRPr="00E20B69">
        <w:rPr>
          <w:rFonts w:ascii="Times New Roman" w:hAnsi="Times New Roman"/>
          <w:iCs/>
          <w:sz w:val="24"/>
          <w:szCs w:val="24"/>
          <w:lang w:val="ru-RU" w:eastAsia="ru-RU"/>
        </w:rPr>
        <w:t>;</w:t>
      </w:r>
    </w:p>
    <w:p w14:paraId="4628F073" w14:textId="1EFD3283" w:rsidR="00755EF5" w:rsidRDefault="00755EF5" w:rsidP="00755EF5">
      <w:pPr>
        <w:tabs>
          <w:tab w:val="left" w:pos="851"/>
        </w:tabs>
        <w:suppressAutoHyphens/>
        <w:ind w:firstLine="567"/>
        <w:jc w:val="both"/>
        <w:rPr>
          <w:rFonts w:ascii="Times New Roman" w:hAnsi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/>
          <w:iCs/>
          <w:sz w:val="24"/>
          <w:szCs w:val="24"/>
          <w:lang w:val="ru-RU" w:eastAsia="ru-RU"/>
        </w:rPr>
        <w:t xml:space="preserve">- 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ab/>
      </w:r>
      <w:r w:rsidRPr="00D24F3A">
        <w:rPr>
          <w:rFonts w:ascii="Times New Roman" w:hAnsi="Times New Roman"/>
          <w:iCs/>
          <w:sz w:val="24"/>
          <w:szCs w:val="24"/>
          <w:lang w:eastAsia="ru-RU"/>
        </w:rPr>
        <w:t>висновок державної санітарно-епідеміологіч</w:t>
      </w:r>
      <w:r>
        <w:rPr>
          <w:rFonts w:ascii="Times New Roman" w:hAnsi="Times New Roman"/>
          <w:iCs/>
          <w:sz w:val="24"/>
          <w:szCs w:val="24"/>
          <w:lang w:eastAsia="ru-RU"/>
        </w:rPr>
        <w:t>ної експертизи на фарби латексні</w:t>
      </w:r>
      <w:r>
        <w:rPr>
          <w:rFonts w:ascii="Times New Roman" w:hAnsi="Times New Roman"/>
          <w:iCs/>
          <w:sz w:val="24"/>
          <w:szCs w:val="24"/>
          <w:lang w:val="ru-RU" w:eastAsia="ru-RU"/>
        </w:rPr>
        <w:t>.</w:t>
      </w:r>
    </w:p>
    <w:p w14:paraId="06A4A9AD" w14:textId="2C0EC684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iCs/>
          <w:sz w:val="24"/>
          <w:szCs w:val="24"/>
        </w:rPr>
      </w:pPr>
      <w:r w:rsidRPr="00D24F3A">
        <w:rPr>
          <w:rFonts w:ascii="Times New Roman" w:hAnsi="Times New Roman"/>
          <w:iCs/>
          <w:sz w:val="24"/>
          <w:szCs w:val="24"/>
        </w:rPr>
        <w:t xml:space="preserve">2. Учасники повинні підтвердити спроможність поставити </w:t>
      </w:r>
      <w:r w:rsidR="00B94BFB">
        <w:rPr>
          <w:rFonts w:ascii="Times New Roman" w:hAnsi="Times New Roman"/>
          <w:iCs/>
          <w:sz w:val="24"/>
          <w:szCs w:val="24"/>
        </w:rPr>
        <w:t>двері</w:t>
      </w:r>
      <w:r w:rsidRPr="00D24F3A">
        <w:rPr>
          <w:rFonts w:ascii="Times New Roman" w:hAnsi="Times New Roman"/>
          <w:iCs/>
          <w:sz w:val="24"/>
          <w:szCs w:val="24"/>
        </w:rPr>
        <w:t xml:space="preserve"> металопластикові в обсягах і з характеристиками, що вказані в технічних вимогах документації та пропозиції учасника, шляхом надання гарантійного листа від товаровиробника/ дилера/ постачальника/ представника постачальника, </w:t>
      </w:r>
      <w:r w:rsidRPr="00D24F3A">
        <w:rPr>
          <w:rFonts w:ascii="Times New Roman" w:hAnsi="Times New Roman"/>
          <w:bCs/>
          <w:iCs/>
          <w:sz w:val="24"/>
          <w:szCs w:val="24"/>
        </w:rPr>
        <w:t>який повинен містити</w:t>
      </w:r>
      <w:r w:rsidRPr="00D24F3A">
        <w:rPr>
          <w:rFonts w:ascii="Times New Roman" w:hAnsi="Times New Roman"/>
          <w:iCs/>
          <w:sz w:val="24"/>
          <w:szCs w:val="24"/>
        </w:rPr>
        <w:t xml:space="preserve">: вказані технічні (якісні, кількісні) характеристики пропонованих ним для надання послуг матеріалів (мають відповідати вимогам замовника, вказаним у Додатку №2 Технічна специфікація тендерної документації), </w:t>
      </w:r>
      <w:r w:rsidRPr="00D24F3A">
        <w:rPr>
          <w:rFonts w:ascii="Times New Roman" w:hAnsi="Times New Roman"/>
          <w:sz w:val="24"/>
          <w:szCs w:val="24"/>
          <w:lang w:eastAsia="uk-UA"/>
        </w:rPr>
        <w:t xml:space="preserve">предмет цієї закупівлі, найменування </w:t>
      </w:r>
      <w:r w:rsidRPr="00D24F3A">
        <w:rPr>
          <w:rFonts w:ascii="Times New Roman" w:hAnsi="Times New Roman"/>
          <w:iCs/>
          <w:sz w:val="24"/>
          <w:szCs w:val="24"/>
        </w:rPr>
        <w:t>замовника та учасника, а також посилання на оприлюднене на веб-порталі Уповноваженого органу оголошення про проведення цієї закупівлі;</w:t>
      </w:r>
    </w:p>
    <w:p w14:paraId="760DFB6E" w14:textId="365BE056" w:rsidR="0024004B" w:rsidRPr="00D24F3A" w:rsidRDefault="0024004B" w:rsidP="0024004B">
      <w:pPr>
        <w:widowControl w:val="0"/>
        <w:tabs>
          <w:tab w:val="left" w:pos="1134"/>
        </w:tabs>
        <w:ind w:right="113"/>
        <w:jc w:val="both"/>
        <w:rPr>
          <w:rFonts w:ascii="Times New Roman" w:hAnsi="Times New Roman"/>
          <w:iCs/>
          <w:sz w:val="24"/>
          <w:szCs w:val="24"/>
        </w:rPr>
      </w:pPr>
      <w:r w:rsidRPr="00D24F3A">
        <w:rPr>
          <w:rFonts w:ascii="Times New Roman" w:hAnsi="Times New Roman"/>
          <w:iCs/>
          <w:sz w:val="24"/>
          <w:szCs w:val="24"/>
        </w:rPr>
        <w:t>3. Учасники у складі своєї тендерної пропозиції повинні надати паспорти виробів</w:t>
      </w:r>
      <w:r>
        <w:rPr>
          <w:rFonts w:ascii="Times New Roman" w:hAnsi="Times New Roman"/>
          <w:iCs/>
          <w:sz w:val="24"/>
          <w:szCs w:val="24"/>
        </w:rPr>
        <w:t xml:space="preserve"> на кожну конструкцію (</w:t>
      </w:r>
      <w:r w:rsidR="00B94BFB">
        <w:rPr>
          <w:rFonts w:ascii="Times New Roman" w:hAnsi="Times New Roman"/>
          <w:iCs/>
          <w:sz w:val="24"/>
          <w:szCs w:val="24"/>
        </w:rPr>
        <w:t>двері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24F3A">
        <w:rPr>
          <w:rFonts w:ascii="Times New Roman" w:hAnsi="Times New Roman"/>
          <w:iCs/>
          <w:sz w:val="24"/>
          <w:szCs w:val="24"/>
        </w:rPr>
        <w:t>металопластикові), що мають бути затверджені виробником цього товару в установленому законодавством порядку. У паспорті мають бути вказані комплектуючі, які використані при виготовленні товару, усі його технічні (якісні, кількісні) характеристики, необхідні для визначення відповідності вимогам замовника, а також повинно бути графічне зображення товару з чіткими розмірами.</w:t>
      </w:r>
    </w:p>
    <w:p w14:paraId="211F9DCF" w14:textId="56C89B33" w:rsidR="00BB1E6D" w:rsidRPr="003E58E7" w:rsidRDefault="0024004B" w:rsidP="00BB1E6D">
      <w:pPr>
        <w:widowControl w:val="0"/>
        <w:tabs>
          <w:tab w:val="left" w:pos="993"/>
        </w:tabs>
        <w:ind w:right="113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="00BB1E6D">
        <w:rPr>
          <w:rFonts w:ascii="Times New Roman" w:hAnsi="Times New Roman"/>
          <w:iCs/>
          <w:sz w:val="24"/>
          <w:szCs w:val="24"/>
        </w:rPr>
        <w:t>Д</w:t>
      </w:r>
      <w:r w:rsidR="00BB1E6D" w:rsidRPr="003E58E7">
        <w:rPr>
          <w:rFonts w:ascii="Times New Roman" w:hAnsi="Times New Roman"/>
          <w:iCs/>
          <w:sz w:val="24"/>
          <w:szCs w:val="24"/>
        </w:rPr>
        <w:t xml:space="preserve">ля підтвердження відповідності тендерної пропозиції технічним, якісним, кількісним та іншим </w:t>
      </w:r>
      <w:r w:rsidR="00BB1E6D" w:rsidRPr="00E46EAA">
        <w:rPr>
          <w:rFonts w:ascii="Times New Roman" w:hAnsi="Times New Roman"/>
          <w:iCs/>
          <w:sz w:val="24"/>
          <w:szCs w:val="24"/>
        </w:rPr>
        <w:t>(за наявності)</w:t>
      </w:r>
      <w:r w:rsidR="00BB1E6D">
        <w:rPr>
          <w:rFonts w:ascii="Times New Roman" w:hAnsi="Times New Roman"/>
          <w:iCs/>
          <w:sz w:val="24"/>
          <w:szCs w:val="24"/>
        </w:rPr>
        <w:t xml:space="preserve"> </w:t>
      </w:r>
      <w:r w:rsidR="00BB1E6D" w:rsidRPr="003E58E7">
        <w:rPr>
          <w:rFonts w:ascii="Times New Roman" w:hAnsi="Times New Roman"/>
          <w:iCs/>
          <w:sz w:val="24"/>
          <w:szCs w:val="24"/>
        </w:rPr>
        <w:t xml:space="preserve">вимогам замовника учасник у складі тендерної пропозиції повинен надати: </w:t>
      </w:r>
    </w:p>
    <w:p w14:paraId="54F5D3F5" w14:textId="77777777" w:rsidR="00BB1E6D" w:rsidRPr="00E46EAA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 </w:t>
      </w:r>
      <w:r w:rsidRPr="00E46EAA">
        <w:rPr>
          <w:rFonts w:ascii="Times New Roman" w:hAnsi="Times New Roman"/>
          <w:b/>
          <w:iCs/>
          <w:sz w:val="24"/>
          <w:szCs w:val="24"/>
        </w:rPr>
        <w:t>кошторисну документацію</w:t>
      </w:r>
      <w:r w:rsidRPr="00E46EAA">
        <w:rPr>
          <w:rFonts w:ascii="Times New Roman" w:hAnsi="Times New Roman"/>
          <w:iCs/>
          <w:sz w:val="24"/>
          <w:szCs w:val="24"/>
        </w:rPr>
        <w:t>, засвідчену підписом уповноваженої особи та печаткою учасника</w:t>
      </w:r>
      <w:r>
        <w:rPr>
          <w:rFonts w:ascii="Times New Roman" w:hAnsi="Times New Roman"/>
          <w:iCs/>
          <w:sz w:val="24"/>
          <w:szCs w:val="24"/>
        </w:rPr>
        <w:t xml:space="preserve"> (за наявності)</w:t>
      </w:r>
      <w:r w:rsidRPr="00E46EAA">
        <w:rPr>
          <w:rFonts w:ascii="Times New Roman" w:hAnsi="Times New Roman"/>
          <w:iCs/>
          <w:sz w:val="24"/>
          <w:szCs w:val="24"/>
        </w:rPr>
        <w:t>, у складі:</w:t>
      </w:r>
    </w:p>
    <w:p w14:paraId="75D13BF6" w14:textId="77777777" w:rsidR="00BB1E6D" w:rsidRPr="00E46EAA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46EAA">
        <w:rPr>
          <w:rFonts w:ascii="Times New Roman" w:hAnsi="Times New Roman"/>
          <w:iCs/>
          <w:sz w:val="24"/>
          <w:szCs w:val="24"/>
        </w:rPr>
        <w:t>розрахунок договірної ціни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Pr="00712750">
        <w:rPr>
          <w:rFonts w:ascii="Times New Roman" w:hAnsi="Times New Roman"/>
          <w:b/>
          <w:i/>
          <w:iCs/>
          <w:sz w:val="24"/>
          <w:szCs w:val="24"/>
        </w:rPr>
        <w:t>вид договірної ціни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Pr="004D3981">
        <w:rPr>
          <w:rFonts w:ascii="Times New Roman" w:hAnsi="Times New Roman"/>
          <w:b/>
          <w:iCs/>
          <w:sz w:val="24"/>
          <w:szCs w:val="24"/>
          <w:u w:val="single"/>
        </w:rPr>
        <w:t>тверда</w:t>
      </w:r>
      <w:r w:rsidRPr="00712750">
        <w:t xml:space="preserve"> </w:t>
      </w:r>
      <w:r w:rsidRPr="00712750">
        <w:rPr>
          <w:rFonts w:ascii="Times New Roman" w:hAnsi="Times New Roman"/>
          <w:i/>
        </w:rPr>
        <w:t>(</w:t>
      </w:r>
      <w:r w:rsidRPr="00712750">
        <w:rPr>
          <w:rFonts w:ascii="Times New Roman" w:hAnsi="Times New Roman"/>
          <w:i/>
          <w:iCs/>
          <w:sz w:val="24"/>
          <w:szCs w:val="24"/>
        </w:rPr>
        <w:t xml:space="preserve">договірна ціна має бути </w:t>
      </w:r>
      <w:r w:rsidRPr="00712750">
        <w:rPr>
          <w:rFonts w:ascii="Times New Roman" w:hAnsi="Times New Roman"/>
          <w:i/>
          <w:iCs/>
          <w:sz w:val="24"/>
          <w:szCs w:val="24"/>
        </w:rPr>
        <w:lastRenderedPageBreak/>
        <w:t>розрахована у ліцензованому та актуальному на момент подачі програмному комплексі АВК-5, або іншому програмному комплексі, який взаємодіє в частині передачі (зчитування) кошторисної документації та розрахунків для Замовника. Для підтвердження учасники повинні надати в складі тендерної пропозицій ліцензію програмного комплексу «АВК-5» (або аналогічного) із зазначенням номеру на право використання даного програмного комплексу учасником)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76F64406" w14:textId="77777777" w:rsidR="00BB1E6D" w:rsidRPr="00E46EAA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46EAA">
        <w:rPr>
          <w:rFonts w:ascii="Times New Roman" w:hAnsi="Times New Roman"/>
          <w:iCs/>
          <w:sz w:val="24"/>
          <w:szCs w:val="24"/>
        </w:rPr>
        <w:t>зведений кошторисний розрахунок;</w:t>
      </w:r>
    </w:p>
    <w:p w14:paraId="609C9D87" w14:textId="77777777" w:rsidR="00BB1E6D" w:rsidRPr="00E46EAA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пояснювальна записка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73542DEA" w14:textId="77777777" w:rsidR="00BB1E6D" w:rsidRPr="00E46EAA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локальні</w:t>
      </w:r>
      <w:r w:rsidRPr="00E46EAA">
        <w:rPr>
          <w:rFonts w:ascii="Times New Roman" w:hAnsi="Times New Roman"/>
          <w:iCs/>
          <w:sz w:val="24"/>
          <w:szCs w:val="24"/>
        </w:rPr>
        <w:t xml:space="preserve"> кошторис</w:t>
      </w:r>
      <w:r>
        <w:rPr>
          <w:rFonts w:ascii="Times New Roman" w:hAnsi="Times New Roman"/>
          <w:iCs/>
          <w:sz w:val="24"/>
          <w:szCs w:val="24"/>
        </w:rPr>
        <w:t>и</w:t>
      </w:r>
      <w:r w:rsidRPr="00E46E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(мають бути складені</w:t>
      </w:r>
      <w:r w:rsidRPr="0020694A">
        <w:rPr>
          <w:rFonts w:ascii="Times New Roman" w:hAnsi="Times New Roman"/>
          <w:i/>
          <w:iCs/>
          <w:sz w:val="24"/>
          <w:szCs w:val="24"/>
        </w:rPr>
        <w:t xml:space="preserve"> відповідно до технічної специфікації з урахуванням технологічного процесу)</w:t>
      </w:r>
      <w:r w:rsidRPr="00E46EAA">
        <w:rPr>
          <w:rFonts w:ascii="Times New Roman" w:hAnsi="Times New Roman"/>
          <w:iCs/>
          <w:sz w:val="24"/>
          <w:szCs w:val="24"/>
        </w:rPr>
        <w:t>;</w:t>
      </w:r>
    </w:p>
    <w:p w14:paraId="7F725D18" w14:textId="77777777" w:rsidR="00BB1E6D" w:rsidRPr="00BB33CC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33CC">
        <w:rPr>
          <w:rFonts w:ascii="Times New Roman" w:hAnsi="Times New Roman"/>
          <w:iCs/>
          <w:sz w:val="24"/>
          <w:szCs w:val="24"/>
        </w:rPr>
        <w:t>відомість ресурсів до зведеного кошторисного розрахунку;</w:t>
      </w:r>
    </w:p>
    <w:p w14:paraId="616A61EB" w14:textId="77777777" w:rsidR="00BB1E6D" w:rsidRPr="00BB33CC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BB33CC">
        <w:rPr>
          <w:rFonts w:ascii="Times New Roman" w:hAnsi="Times New Roman"/>
          <w:iCs/>
          <w:sz w:val="24"/>
          <w:szCs w:val="24"/>
        </w:rPr>
        <w:t xml:space="preserve">документи, що містять інформацію про ціни на матеріальні ресурси </w:t>
      </w:r>
      <w:r w:rsidRPr="00BB33CC">
        <w:rPr>
          <w:rFonts w:ascii="Times New Roman" w:hAnsi="Times New Roman"/>
          <w:i/>
          <w:iCs/>
          <w:sz w:val="24"/>
          <w:szCs w:val="24"/>
        </w:rPr>
        <w:t>(у документах, що містять інформацію про ціни на матеріальні ресурси, обов’язково має зазначатися така інформація: найменування матеріального ресурсу (з характеристиками), одиниця його виміру, кількість, відпускна ціна, а також вартість транспортування та заготівельно-складські витрати, а також країна походження товару щодо кожної номенклатурної позиції. Такі документи можуть містити іншу інформацію)</w:t>
      </w:r>
      <w:r w:rsidRPr="00BB33CC">
        <w:rPr>
          <w:rFonts w:ascii="Times New Roman" w:hAnsi="Times New Roman"/>
          <w:iCs/>
          <w:sz w:val="24"/>
          <w:szCs w:val="24"/>
        </w:rPr>
        <w:t>;</w:t>
      </w:r>
    </w:p>
    <w:p w14:paraId="493B6C7B" w14:textId="77777777" w:rsidR="00BB1E6D" w:rsidRPr="00075587" w:rsidRDefault="00BB1E6D" w:rsidP="00BB1E6D">
      <w:pPr>
        <w:widowControl w:val="0"/>
        <w:tabs>
          <w:tab w:val="left" w:pos="993"/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075587">
        <w:rPr>
          <w:rFonts w:ascii="Times New Roman" w:hAnsi="Times New Roman"/>
          <w:iCs/>
          <w:sz w:val="24"/>
          <w:szCs w:val="24"/>
        </w:rPr>
        <w:t>розрахунок загальновиробничих витрат;</w:t>
      </w:r>
    </w:p>
    <w:p w14:paraId="07BD8B0C" w14:textId="3CA8D9E5" w:rsidR="00BB1E6D" w:rsidRPr="00075587" w:rsidRDefault="00BB1E6D" w:rsidP="00BB1E6D">
      <w:pPr>
        <w:widowControl w:val="0"/>
        <w:tabs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5587">
        <w:rPr>
          <w:rFonts w:ascii="Times New Roman" w:hAnsi="Times New Roman"/>
          <w:iCs/>
          <w:sz w:val="24"/>
          <w:szCs w:val="24"/>
        </w:rPr>
        <w:t>проєкт</w:t>
      </w:r>
      <w:proofErr w:type="spellEnd"/>
      <w:r w:rsidRPr="00075587">
        <w:rPr>
          <w:rFonts w:ascii="Times New Roman" w:hAnsi="Times New Roman"/>
          <w:iCs/>
          <w:sz w:val="24"/>
          <w:szCs w:val="24"/>
        </w:rPr>
        <w:t xml:space="preserve"> календарного графіку надання послуг;</w:t>
      </w:r>
    </w:p>
    <w:p w14:paraId="0D8BEF1B" w14:textId="19F2533E" w:rsidR="00BB1E6D" w:rsidRPr="00075587" w:rsidRDefault="00972D08" w:rsidP="00BB1E6D">
      <w:pPr>
        <w:widowControl w:val="0"/>
        <w:tabs>
          <w:tab w:val="left" w:pos="1134"/>
        </w:tabs>
        <w:ind w:right="113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5587">
        <w:rPr>
          <w:rFonts w:ascii="Times New Roman" w:hAnsi="Times New Roman"/>
          <w:iCs/>
          <w:sz w:val="24"/>
          <w:szCs w:val="24"/>
        </w:rPr>
        <w:t>проєкт</w:t>
      </w:r>
      <w:proofErr w:type="spellEnd"/>
      <w:r w:rsidRPr="00075587">
        <w:rPr>
          <w:rFonts w:ascii="Times New Roman" w:hAnsi="Times New Roman"/>
          <w:iCs/>
          <w:sz w:val="24"/>
          <w:szCs w:val="24"/>
        </w:rPr>
        <w:t xml:space="preserve"> </w:t>
      </w:r>
      <w:r w:rsidR="00BB1E6D" w:rsidRPr="00075587">
        <w:rPr>
          <w:rFonts w:ascii="Times New Roman" w:hAnsi="Times New Roman"/>
          <w:bCs/>
          <w:iCs/>
          <w:sz w:val="24"/>
          <w:szCs w:val="24"/>
        </w:rPr>
        <w:t>плану фінансування надання послуг.</w:t>
      </w:r>
    </w:p>
    <w:p w14:paraId="65F68C76" w14:textId="510DFFEA" w:rsidR="0024004B" w:rsidRPr="00BB1E6D" w:rsidRDefault="0024004B" w:rsidP="00BB1E6D">
      <w:pPr>
        <w:widowControl w:val="0"/>
        <w:tabs>
          <w:tab w:val="left" w:pos="1134"/>
        </w:tabs>
        <w:ind w:right="113"/>
        <w:jc w:val="both"/>
        <w:rPr>
          <w:rFonts w:ascii="Times New Roman" w:eastAsia="Calibri" w:hAnsi="Times New Roman"/>
          <w:b/>
          <w:bCs/>
          <w:spacing w:val="-3"/>
          <w:sz w:val="28"/>
          <w:szCs w:val="28"/>
          <w:lang w:eastAsia="ru-RU"/>
        </w:rPr>
      </w:pPr>
    </w:p>
    <w:p w14:paraId="135FA6E7" w14:textId="4E42842D" w:rsidR="0024004B" w:rsidRPr="005E5FE5" w:rsidRDefault="0024004B" w:rsidP="0024004B">
      <w:pPr>
        <w:widowControl w:val="0"/>
        <w:ind w:right="113" w:firstLine="708"/>
        <w:contextualSpacing/>
        <w:jc w:val="both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Вимоги до </w:t>
      </w:r>
      <w:r w:rsidR="00E20B69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дверних</w:t>
      </w: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 конструкцій</w:t>
      </w:r>
      <w:r w:rsidR="00E20B69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 зовнішн</w:t>
      </w:r>
      <w:r w:rsid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і</w:t>
      </w:r>
      <w:r w:rsidR="00E20B69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х</w:t>
      </w: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:</w:t>
      </w:r>
    </w:p>
    <w:p w14:paraId="5792A7EF" w14:textId="77777777" w:rsidR="0024004B" w:rsidRPr="005E5FE5" w:rsidRDefault="0024004B" w:rsidP="0024004B">
      <w:pPr>
        <w:widowControl w:val="0"/>
        <w:ind w:right="113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0D884ACD" w14:textId="3A351588" w:rsidR="0024004B" w:rsidRPr="00E20B69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1.</w:t>
      </w:r>
      <w:r w:rsidRPr="00E20B69">
        <w:rPr>
          <w:rFonts w:ascii="Times New Roman" w:hAnsi="Times New Roman"/>
          <w:bCs/>
        </w:rPr>
        <w:tab/>
        <w:t xml:space="preserve">Профіль: ПВХ </w:t>
      </w:r>
      <w:r w:rsidR="00E20B69" w:rsidRPr="00E20B69">
        <w:rPr>
          <w:rFonts w:ascii="Times New Roman" w:hAnsi="Times New Roman"/>
          <w:bCs/>
        </w:rPr>
        <w:t>дверний</w:t>
      </w:r>
      <w:r w:rsidRPr="00E20B69">
        <w:rPr>
          <w:rFonts w:ascii="Times New Roman" w:hAnsi="Times New Roman"/>
          <w:bCs/>
        </w:rPr>
        <w:t xml:space="preserve">, </w:t>
      </w:r>
      <w:r w:rsidR="003B644D" w:rsidRPr="003B644D">
        <w:rPr>
          <w:rFonts w:ascii="Times New Roman" w:hAnsi="Times New Roman"/>
          <w:bCs/>
        </w:rPr>
        <w:t>ширина стулки не менше 116 мм</w:t>
      </w:r>
      <w:r w:rsidR="00E20B69" w:rsidRPr="00E20B69">
        <w:rPr>
          <w:rFonts w:ascii="Times New Roman" w:hAnsi="Times New Roman"/>
          <w:bCs/>
        </w:rPr>
        <w:t xml:space="preserve">, колір: зовнішня ламінація антрацит, внутрішня </w:t>
      </w:r>
      <w:r w:rsidRPr="00E20B69">
        <w:rPr>
          <w:rFonts w:ascii="Times New Roman" w:hAnsi="Times New Roman"/>
          <w:bCs/>
        </w:rPr>
        <w:t>білий.</w:t>
      </w:r>
    </w:p>
    <w:p w14:paraId="40AA4F26" w14:textId="6CFFCD25" w:rsidR="0024004B" w:rsidRPr="00E20B69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2.</w:t>
      </w:r>
      <w:r w:rsidRPr="00E20B69">
        <w:rPr>
          <w:rFonts w:ascii="Times New Roman" w:hAnsi="Times New Roman"/>
          <w:bCs/>
        </w:rPr>
        <w:tab/>
        <w:t xml:space="preserve">Склопакет: 2-камерний енергозберігаючий </w:t>
      </w:r>
      <w:r w:rsidR="00E20B69" w:rsidRPr="00E20B69">
        <w:rPr>
          <w:rFonts w:ascii="Times New Roman" w:hAnsi="Times New Roman"/>
          <w:bCs/>
        </w:rPr>
        <w:t>32</w:t>
      </w:r>
      <w:r w:rsidRPr="00E20B69">
        <w:rPr>
          <w:rFonts w:ascii="Times New Roman" w:hAnsi="Times New Roman"/>
          <w:bCs/>
        </w:rPr>
        <w:t xml:space="preserve"> мм, формула: 4і-</w:t>
      </w:r>
      <w:r w:rsidR="00E20B69" w:rsidRPr="00E20B69">
        <w:rPr>
          <w:rFonts w:ascii="Times New Roman" w:hAnsi="Times New Roman"/>
          <w:bCs/>
        </w:rPr>
        <w:t>8</w:t>
      </w:r>
      <w:r w:rsidR="007E4946" w:rsidRPr="00E20B69">
        <w:rPr>
          <w:rFonts w:ascii="Symbol" w:hAnsi="Symbol"/>
          <w:bCs/>
          <w:lang w:val="en-US"/>
        </w:rPr>
        <w:t></w:t>
      </w:r>
      <w:r w:rsidRPr="00E20B69">
        <w:rPr>
          <w:rFonts w:ascii="Times New Roman" w:hAnsi="Times New Roman"/>
          <w:bCs/>
        </w:rPr>
        <w:t>r-4-</w:t>
      </w:r>
      <w:r w:rsidR="00E20B69" w:rsidRPr="00E20B69">
        <w:rPr>
          <w:rFonts w:ascii="Times New Roman" w:hAnsi="Times New Roman"/>
          <w:bCs/>
        </w:rPr>
        <w:t>12</w:t>
      </w:r>
      <w:r w:rsidR="007E4946" w:rsidRPr="00E20B69">
        <w:rPr>
          <w:rFonts w:ascii="Times New Roman" w:hAnsi="Times New Roman"/>
          <w:bCs/>
          <w:lang w:val="en-US"/>
        </w:rPr>
        <w:t>A</w:t>
      </w:r>
      <w:r w:rsidRPr="00E20B69">
        <w:rPr>
          <w:rFonts w:ascii="Times New Roman" w:hAnsi="Times New Roman"/>
          <w:bCs/>
        </w:rPr>
        <w:t>r-4і.</w:t>
      </w:r>
    </w:p>
    <w:p w14:paraId="60AB49E2" w14:textId="2B6FC390" w:rsidR="0024004B" w:rsidRPr="0010346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>3.</w:t>
      </w:r>
      <w:r w:rsidRPr="0010346D">
        <w:rPr>
          <w:rFonts w:ascii="Times New Roman" w:hAnsi="Times New Roman"/>
          <w:bCs/>
        </w:rPr>
        <w:tab/>
        <w:t xml:space="preserve">Фурнітура: </w:t>
      </w:r>
      <w:r w:rsidR="0010346D" w:rsidRPr="0010346D">
        <w:rPr>
          <w:rFonts w:ascii="Times New Roman" w:hAnsi="Times New Roman"/>
          <w:bCs/>
        </w:rPr>
        <w:t>замок роликовий, ручка офісна 1200мм хром.</w:t>
      </w:r>
    </w:p>
    <w:p w14:paraId="263E3E37" w14:textId="646FBC9D" w:rsidR="0024004B" w:rsidRPr="00E20B69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4.</w:t>
      </w:r>
      <w:r w:rsidRPr="00E20B69">
        <w:rPr>
          <w:rFonts w:ascii="Times New Roman" w:hAnsi="Times New Roman"/>
          <w:bCs/>
        </w:rPr>
        <w:tab/>
        <w:t xml:space="preserve">Товщина армування </w:t>
      </w:r>
      <w:r w:rsidR="00E20B69" w:rsidRPr="00E20B69">
        <w:rPr>
          <w:rFonts w:ascii="Times New Roman" w:hAnsi="Times New Roman"/>
          <w:bCs/>
        </w:rPr>
        <w:t>дверного</w:t>
      </w:r>
      <w:r w:rsidRPr="00E20B69">
        <w:rPr>
          <w:rFonts w:ascii="Times New Roman" w:hAnsi="Times New Roman"/>
          <w:bCs/>
        </w:rPr>
        <w:t xml:space="preserve"> профіля: </w:t>
      </w:r>
      <w:r w:rsidR="00E20B69" w:rsidRPr="00E20B69">
        <w:rPr>
          <w:rFonts w:ascii="Times New Roman" w:hAnsi="Times New Roman"/>
          <w:bCs/>
        </w:rPr>
        <w:t xml:space="preserve">квадратне, товщина </w:t>
      </w:r>
      <w:r w:rsidRPr="00E20B69">
        <w:rPr>
          <w:rFonts w:ascii="Times New Roman" w:hAnsi="Times New Roman"/>
          <w:bCs/>
        </w:rPr>
        <w:t xml:space="preserve">не менше </w:t>
      </w:r>
      <w:r w:rsidR="00E20B69" w:rsidRPr="00E20B69">
        <w:rPr>
          <w:rFonts w:ascii="Times New Roman" w:hAnsi="Times New Roman"/>
          <w:bCs/>
        </w:rPr>
        <w:t>2,0</w:t>
      </w:r>
      <w:r w:rsidRPr="00E20B69">
        <w:rPr>
          <w:rFonts w:ascii="Times New Roman" w:hAnsi="Times New Roman"/>
          <w:bCs/>
        </w:rPr>
        <w:t xml:space="preserve"> мм.</w:t>
      </w:r>
    </w:p>
    <w:p w14:paraId="3CE59906" w14:textId="672D5FED" w:rsidR="0024004B" w:rsidRPr="0010346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>5.</w:t>
      </w:r>
      <w:r w:rsidRPr="0010346D">
        <w:rPr>
          <w:rFonts w:ascii="Times New Roman" w:hAnsi="Times New Roman"/>
          <w:bCs/>
        </w:rPr>
        <w:tab/>
      </w:r>
      <w:r w:rsidR="0010346D" w:rsidRPr="0010346D">
        <w:rPr>
          <w:rFonts w:ascii="Times New Roman" w:hAnsi="Times New Roman"/>
          <w:iCs/>
          <w:sz w:val="24"/>
          <w:szCs w:val="24"/>
          <w:lang w:eastAsia="ru-RU"/>
        </w:rPr>
        <w:t>Стійкість до багатократного відчинення та зачинення</w:t>
      </w:r>
      <w:r w:rsidRPr="0010346D">
        <w:rPr>
          <w:rFonts w:ascii="Times New Roman" w:hAnsi="Times New Roman"/>
          <w:bCs/>
        </w:rPr>
        <w:t xml:space="preserve">: не менше </w:t>
      </w:r>
      <w:r w:rsidR="0010346D" w:rsidRPr="0010346D">
        <w:rPr>
          <w:rFonts w:ascii="Times New Roman" w:hAnsi="Times New Roman"/>
          <w:bCs/>
          <w:lang w:val="ru-RU"/>
        </w:rPr>
        <w:t xml:space="preserve">100 000 </w:t>
      </w:r>
      <w:proofErr w:type="spellStart"/>
      <w:r w:rsidR="0010346D" w:rsidRPr="0010346D">
        <w:rPr>
          <w:rFonts w:ascii="Times New Roman" w:hAnsi="Times New Roman"/>
          <w:bCs/>
          <w:lang w:val="ru-RU"/>
        </w:rPr>
        <w:t>циклів</w:t>
      </w:r>
      <w:proofErr w:type="spellEnd"/>
      <w:r w:rsidRPr="0010346D">
        <w:rPr>
          <w:rFonts w:ascii="Times New Roman" w:hAnsi="Times New Roman"/>
          <w:bCs/>
        </w:rPr>
        <w:t>.</w:t>
      </w:r>
    </w:p>
    <w:p w14:paraId="4F2C5B3D" w14:textId="131126FD" w:rsidR="0024004B" w:rsidRPr="00E20B69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  <w:lang w:val="ru-RU"/>
        </w:rPr>
      </w:pPr>
      <w:r w:rsidRPr="00E20B69">
        <w:rPr>
          <w:rFonts w:ascii="Times New Roman" w:hAnsi="Times New Roman"/>
          <w:bCs/>
        </w:rPr>
        <w:t>6.</w:t>
      </w:r>
      <w:r w:rsidRPr="00E20B69">
        <w:rPr>
          <w:rFonts w:ascii="Times New Roman" w:hAnsi="Times New Roman"/>
          <w:bCs/>
        </w:rPr>
        <w:tab/>
        <w:t>Приведений опір теплопередачі: не менше 0,</w:t>
      </w:r>
      <w:r w:rsidR="00E20B69" w:rsidRPr="00E20B69">
        <w:rPr>
          <w:rFonts w:ascii="Times New Roman" w:hAnsi="Times New Roman"/>
          <w:bCs/>
        </w:rPr>
        <w:t>8</w:t>
      </w:r>
      <w:r w:rsidRPr="00E20B69">
        <w:rPr>
          <w:rFonts w:ascii="Times New Roman" w:hAnsi="Times New Roman"/>
          <w:bCs/>
        </w:rPr>
        <w:t>0 м2 К/Вт.</w:t>
      </w:r>
    </w:p>
    <w:p w14:paraId="5B008E68" w14:textId="77777777" w:rsidR="0024004B" w:rsidRPr="00B94BFB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  <w:highlight w:val="yellow"/>
          <w:lang w:val="ru-RU"/>
        </w:rPr>
      </w:pPr>
    </w:p>
    <w:p w14:paraId="7F012AD9" w14:textId="61771B80" w:rsidR="0024004B" w:rsidRPr="0010346D" w:rsidRDefault="0024004B" w:rsidP="0024004B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Розміри </w:t>
      </w:r>
      <w:r w:rsidR="0010346D" w:rsidRP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дверних конструкцій зовнішніх</w:t>
      </w:r>
      <w:r w:rsidRP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:</w:t>
      </w:r>
    </w:p>
    <w:p w14:paraId="6AD5BEDD" w14:textId="77777777" w:rsidR="0024004B" w:rsidRPr="00B94BFB" w:rsidRDefault="0024004B" w:rsidP="0024004B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highlight w:val="yellow"/>
          <w:lang w:eastAsia="ru-RU"/>
        </w:rPr>
      </w:pPr>
    </w:p>
    <w:p w14:paraId="2508240A" w14:textId="4498524A" w:rsidR="0024004B" w:rsidRPr="0010346D" w:rsidRDefault="0024004B" w:rsidP="0024004B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 xml:space="preserve">1. Ширина </w:t>
      </w:r>
      <w:r w:rsidR="007E4946" w:rsidRPr="0010346D">
        <w:rPr>
          <w:rFonts w:ascii="Times New Roman" w:hAnsi="Times New Roman"/>
          <w:bCs/>
          <w:lang w:val="ru-RU"/>
        </w:rPr>
        <w:t>1</w:t>
      </w:r>
      <w:r w:rsidR="0010346D" w:rsidRPr="0010346D">
        <w:rPr>
          <w:rFonts w:ascii="Times New Roman" w:hAnsi="Times New Roman"/>
          <w:bCs/>
          <w:lang w:val="ru-RU"/>
        </w:rPr>
        <w:t>760</w:t>
      </w:r>
      <w:r w:rsidRPr="0010346D">
        <w:rPr>
          <w:rFonts w:ascii="Times New Roman" w:hAnsi="Times New Roman"/>
          <w:bCs/>
        </w:rPr>
        <w:t xml:space="preserve"> мм х висота </w:t>
      </w:r>
      <w:r w:rsidR="0010346D" w:rsidRPr="0010346D">
        <w:rPr>
          <w:rFonts w:ascii="Times New Roman" w:hAnsi="Times New Roman"/>
          <w:bCs/>
          <w:lang w:val="ru-RU"/>
        </w:rPr>
        <w:t>2130</w:t>
      </w:r>
      <w:r w:rsidRPr="0010346D">
        <w:rPr>
          <w:rFonts w:ascii="Times New Roman" w:hAnsi="Times New Roman"/>
          <w:bCs/>
        </w:rPr>
        <w:t xml:space="preserve"> мм – </w:t>
      </w:r>
      <w:r w:rsidR="007E4946" w:rsidRPr="0010346D">
        <w:rPr>
          <w:rFonts w:ascii="Times New Roman" w:hAnsi="Times New Roman"/>
          <w:bCs/>
          <w:lang w:val="ru-RU"/>
        </w:rPr>
        <w:t>1</w:t>
      </w:r>
      <w:r w:rsidR="0010346D" w:rsidRPr="0010346D">
        <w:rPr>
          <w:rFonts w:ascii="Times New Roman" w:hAnsi="Times New Roman"/>
          <w:bCs/>
        </w:rPr>
        <w:t xml:space="preserve"> шт., </w:t>
      </w:r>
      <w:proofErr w:type="spellStart"/>
      <w:r w:rsidR="0010346D" w:rsidRPr="0010346D">
        <w:rPr>
          <w:rFonts w:ascii="Times New Roman" w:hAnsi="Times New Roman"/>
          <w:bCs/>
        </w:rPr>
        <w:t>відкривні</w:t>
      </w:r>
      <w:proofErr w:type="spellEnd"/>
      <w:r w:rsidR="0010346D" w:rsidRPr="0010346D">
        <w:rPr>
          <w:rFonts w:ascii="Times New Roman" w:hAnsi="Times New Roman"/>
          <w:bCs/>
        </w:rPr>
        <w:t>.</w:t>
      </w:r>
    </w:p>
    <w:p w14:paraId="68517054" w14:textId="77777777" w:rsidR="007E4946" w:rsidRPr="0024004B" w:rsidRDefault="007E4946" w:rsidP="007E4946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</w:p>
    <w:p w14:paraId="259BDA30" w14:textId="06419E49" w:rsidR="0010346D" w:rsidRPr="005E5FE5" w:rsidRDefault="0010346D" w:rsidP="0010346D">
      <w:pPr>
        <w:widowControl w:val="0"/>
        <w:ind w:right="113" w:firstLine="708"/>
        <w:contextualSpacing/>
        <w:jc w:val="both"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Вимоги до 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дверних</w:t>
      </w: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 конструкцій</w:t>
      </w:r>
      <w:r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 внутрішніх</w:t>
      </w:r>
      <w:r w:rsidRPr="005E5FE5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:</w:t>
      </w:r>
    </w:p>
    <w:p w14:paraId="670E3362" w14:textId="77777777" w:rsidR="0010346D" w:rsidRPr="005E5FE5" w:rsidRDefault="0010346D" w:rsidP="0010346D">
      <w:pPr>
        <w:widowControl w:val="0"/>
        <w:ind w:right="113"/>
        <w:contextualSpacing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26D62F8A" w14:textId="3A5CBEFF" w:rsidR="0010346D" w:rsidRPr="00E20B69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1.</w:t>
      </w:r>
      <w:r w:rsidRPr="00E20B69">
        <w:rPr>
          <w:rFonts w:ascii="Times New Roman" w:hAnsi="Times New Roman"/>
          <w:bCs/>
        </w:rPr>
        <w:tab/>
        <w:t xml:space="preserve">Профіль: ПВХ дверний, </w:t>
      </w:r>
      <w:r w:rsidR="003B644D" w:rsidRPr="003B644D">
        <w:rPr>
          <w:rFonts w:ascii="Times New Roman" w:hAnsi="Times New Roman"/>
          <w:bCs/>
        </w:rPr>
        <w:t>ширина стулки не менше 116 мм</w:t>
      </w:r>
      <w:r w:rsidRPr="00E20B69">
        <w:rPr>
          <w:rFonts w:ascii="Times New Roman" w:hAnsi="Times New Roman"/>
          <w:bCs/>
        </w:rPr>
        <w:t>, колір: білий.</w:t>
      </w:r>
    </w:p>
    <w:p w14:paraId="01EA7B0E" w14:textId="64448C9D" w:rsidR="0010346D" w:rsidRPr="00E20B69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2.</w:t>
      </w:r>
      <w:r w:rsidRPr="00E20B69">
        <w:rPr>
          <w:rFonts w:ascii="Times New Roman" w:hAnsi="Times New Roman"/>
          <w:bCs/>
        </w:rPr>
        <w:tab/>
        <w:t xml:space="preserve">Склопакет: </w:t>
      </w:r>
      <w:r>
        <w:rPr>
          <w:rFonts w:ascii="Times New Roman" w:hAnsi="Times New Roman"/>
          <w:bCs/>
        </w:rPr>
        <w:t>1</w:t>
      </w:r>
      <w:r w:rsidRPr="00E20B69">
        <w:rPr>
          <w:rFonts w:ascii="Times New Roman" w:hAnsi="Times New Roman"/>
          <w:bCs/>
        </w:rPr>
        <w:t xml:space="preserve">-камерний енергозберігаючий </w:t>
      </w:r>
      <w:r>
        <w:rPr>
          <w:rFonts w:ascii="Times New Roman" w:hAnsi="Times New Roman"/>
          <w:bCs/>
        </w:rPr>
        <w:t>24 мм, формула: 4</w:t>
      </w:r>
      <w:r w:rsidRPr="00E20B69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16</w:t>
      </w:r>
      <w:r w:rsidRPr="00E20B69">
        <w:rPr>
          <w:rFonts w:ascii="Times New Roman" w:hAnsi="Times New Roman"/>
          <w:bCs/>
        </w:rPr>
        <w:t>-4і.</w:t>
      </w:r>
    </w:p>
    <w:p w14:paraId="1B7F8B39" w14:textId="77777777" w:rsidR="0010346D" w:rsidRPr="0010346D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>3.</w:t>
      </w:r>
      <w:r w:rsidRPr="0010346D">
        <w:rPr>
          <w:rFonts w:ascii="Times New Roman" w:hAnsi="Times New Roman"/>
          <w:bCs/>
        </w:rPr>
        <w:tab/>
        <w:t>Фурнітура: замок роликовий, ручка офісна 1200мм хром.</w:t>
      </w:r>
    </w:p>
    <w:p w14:paraId="070CD9F6" w14:textId="77777777" w:rsidR="0010346D" w:rsidRPr="00E20B69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E20B69">
        <w:rPr>
          <w:rFonts w:ascii="Times New Roman" w:hAnsi="Times New Roman"/>
          <w:bCs/>
        </w:rPr>
        <w:t>4.</w:t>
      </w:r>
      <w:r w:rsidRPr="00E20B69">
        <w:rPr>
          <w:rFonts w:ascii="Times New Roman" w:hAnsi="Times New Roman"/>
          <w:bCs/>
        </w:rPr>
        <w:tab/>
        <w:t>Товщина армування дверного профіля: квадратне, товщина не менше 2,0 мм.</w:t>
      </w:r>
    </w:p>
    <w:p w14:paraId="13126B17" w14:textId="77777777" w:rsidR="0010346D" w:rsidRPr="0010346D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>5.</w:t>
      </w:r>
      <w:r w:rsidRPr="0010346D">
        <w:rPr>
          <w:rFonts w:ascii="Times New Roman" w:hAnsi="Times New Roman"/>
          <w:bCs/>
        </w:rPr>
        <w:tab/>
      </w:r>
      <w:r w:rsidRPr="0010346D">
        <w:rPr>
          <w:rFonts w:ascii="Times New Roman" w:hAnsi="Times New Roman"/>
          <w:iCs/>
          <w:sz w:val="24"/>
          <w:szCs w:val="24"/>
          <w:lang w:eastAsia="ru-RU"/>
        </w:rPr>
        <w:t>Стійкість до багатократного відчинення та зачинення</w:t>
      </w:r>
      <w:r w:rsidRPr="0010346D">
        <w:rPr>
          <w:rFonts w:ascii="Times New Roman" w:hAnsi="Times New Roman"/>
          <w:bCs/>
        </w:rPr>
        <w:t xml:space="preserve">: не менше </w:t>
      </w:r>
      <w:r w:rsidRPr="0010346D">
        <w:rPr>
          <w:rFonts w:ascii="Times New Roman" w:hAnsi="Times New Roman"/>
          <w:bCs/>
          <w:lang w:val="ru-RU"/>
        </w:rPr>
        <w:t xml:space="preserve">100 000 </w:t>
      </w:r>
      <w:proofErr w:type="spellStart"/>
      <w:r w:rsidRPr="0010346D">
        <w:rPr>
          <w:rFonts w:ascii="Times New Roman" w:hAnsi="Times New Roman"/>
          <w:bCs/>
          <w:lang w:val="ru-RU"/>
        </w:rPr>
        <w:t>циклів</w:t>
      </w:r>
      <w:proofErr w:type="spellEnd"/>
      <w:r w:rsidRPr="0010346D">
        <w:rPr>
          <w:rFonts w:ascii="Times New Roman" w:hAnsi="Times New Roman"/>
          <w:bCs/>
        </w:rPr>
        <w:t>.</w:t>
      </w:r>
    </w:p>
    <w:p w14:paraId="3FDFEFD0" w14:textId="77777777" w:rsidR="0010346D" w:rsidRPr="00B94BFB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  <w:highlight w:val="yellow"/>
          <w:lang w:val="ru-RU"/>
        </w:rPr>
      </w:pPr>
    </w:p>
    <w:p w14:paraId="0CFFE704" w14:textId="545FE546" w:rsidR="0010346D" w:rsidRPr="0010346D" w:rsidRDefault="0010346D" w:rsidP="0010346D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</w:pPr>
      <w:r w:rsidRP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 xml:space="preserve">Розміри дверних конструкцій </w:t>
      </w:r>
      <w:r w:rsidR="003B644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внутрішніх</w:t>
      </w:r>
      <w:r w:rsidRPr="0010346D">
        <w:rPr>
          <w:rFonts w:ascii="Times New Roman" w:eastAsia="Calibri" w:hAnsi="Times New Roman"/>
          <w:b/>
          <w:bCs/>
          <w:spacing w:val="-3"/>
          <w:sz w:val="24"/>
          <w:szCs w:val="24"/>
          <w:lang w:eastAsia="ru-RU"/>
        </w:rPr>
        <w:t>:</w:t>
      </w:r>
    </w:p>
    <w:p w14:paraId="504E3FDF" w14:textId="77777777" w:rsidR="0010346D" w:rsidRPr="00B94BFB" w:rsidRDefault="0010346D" w:rsidP="0010346D">
      <w:pPr>
        <w:widowControl w:val="0"/>
        <w:ind w:right="113" w:firstLine="708"/>
        <w:contextualSpacing/>
        <w:rPr>
          <w:rFonts w:ascii="Times New Roman" w:eastAsia="Calibri" w:hAnsi="Times New Roman"/>
          <w:b/>
          <w:bCs/>
          <w:spacing w:val="-3"/>
          <w:sz w:val="24"/>
          <w:szCs w:val="24"/>
          <w:highlight w:val="yellow"/>
          <w:lang w:eastAsia="ru-RU"/>
        </w:rPr>
      </w:pPr>
    </w:p>
    <w:p w14:paraId="64F5296C" w14:textId="0E15C9B1" w:rsidR="0010346D" w:rsidRPr="0010346D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  <w:r w:rsidRPr="0010346D">
        <w:rPr>
          <w:rFonts w:ascii="Times New Roman" w:hAnsi="Times New Roman"/>
          <w:bCs/>
        </w:rPr>
        <w:t xml:space="preserve">1. Ширина </w:t>
      </w:r>
      <w:r>
        <w:rPr>
          <w:rFonts w:ascii="Times New Roman" w:hAnsi="Times New Roman"/>
          <w:bCs/>
          <w:lang w:val="ru-RU"/>
        </w:rPr>
        <w:t>1900</w:t>
      </w:r>
      <w:r w:rsidRPr="0010346D">
        <w:rPr>
          <w:rFonts w:ascii="Times New Roman" w:hAnsi="Times New Roman"/>
          <w:bCs/>
        </w:rPr>
        <w:t xml:space="preserve"> мм х висота </w:t>
      </w:r>
      <w:r>
        <w:rPr>
          <w:rFonts w:ascii="Times New Roman" w:hAnsi="Times New Roman"/>
          <w:bCs/>
          <w:lang w:val="ru-RU"/>
        </w:rPr>
        <w:t>232</w:t>
      </w:r>
      <w:r w:rsidRPr="0010346D">
        <w:rPr>
          <w:rFonts w:ascii="Times New Roman" w:hAnsi="Times New Roman"/>
          <w:bCs/>
          <w:lang w:val="ru-RU"/>
        </w:rPr>
        <w:t>0</w:t>
      </w:r>
      <w:r w:rsidRPr="0010346D">
        <w:rPr>
          <w:rFonts w:ascii="Times New Roman" w:hAnsi="Times New Roman"/>
          <w:bCs/>
        </w:rPr>
        <w:t xml:space="preserve"> мм – </w:t>
      </w:r>
      <w:r w:rsidRPr="0010346D">
        <w:rPr>
          <w:rFonts w:ascii="Times New Roman" w:hAnsi="Times New Roman"/>
          <w:bCs/>
          <w:lang w:val="ru-RU"/>
        </w:rPr>
        <w:t>1</w:t>
      </w:r>
      <w:r w:rsidRPr="0010346D">
        <w:rPr>
          <w:rFonts w:ascii="Times New Roman" w:hAnsi="Times New Roman"/>
          <w:bCs/>
        </w:rPr>
        <w:t xml:space="preserve"> шт., </w:t>
      </w:r>
      <w:proofErr w:type="spellStart"/>
      <w:r w:rsidRPr="0010346D">
        <w:rPr>
          <w:rFonts w:ascii="Times New Roman" w:hAnsi="Times New Roman"/>
          <w:bCs/>
        </w:rPr>
        <w:t>відкривні</w:t>
      </w:r>
      <w:proofErr w:type="spellEnd"/>
      <w:r w:rsidRPr="0010346D">
        <w:rPr>
          <w:rFonts w:ascii="Times New Roman" w:hAnsi="Times New Roman"/>
          <w:bCs/>
        </w:rPr>
        <w:t>.</w:t>
      </w:r>
    </w:p>
    <w:p w14:paraId="2C430527" w14:textId="77777777" w:rsidR="0010346D" w:rsidRPr="0024004B" w:rsidRDefault="0010346D" w:rsidP="0010346D">
      <w:pPr>
        <w:widowControl w:val="0"/>
        <w:tabs>
          <w:tab w:val="left" w:pos="284"/>
        </w:tabs>
        <w:suppressAutoHyphens/>
        <w:autoSpaceDE w:val="0"/>
        <w:rPr>
          <w:rFonts w:ascii="Times New Roman" w:hAnsi="Times New Roman"/>
          <w:bCs/>
        </w:rPr>
      </w:pPr>
    </w:p>
    <w:p w14:paraId="222978BE" w14:textId="77777777" w:rsidR="0010346D" w:rsidRPr="0024004B" w:rsidRDefault="0010346D" w:rsidP="0010346D">
      <w:pPr>
        <w:tabs>
          <w:tab w:val="left" w:pos="870"/>
        </w:tabs>
        <w:jc w:val="both"/>
        <w:rPr>
          <w:rFonts w:ascii="Times New Roman" w:eastAsia="Calibri" w:hAnsi="Times New Roman"/>
          <w:b/>
          <w:bCs/>
          <w:spacing w:val="-3"/>
          <w:sz w:val="28"/>
          <w:szCs w:val="28"/>
          <w:lang w:eastAsia="ru-RU"/>
        </w:rPr>
      </w:pPr>
    </w:p>
    <w:p w14:paraId="2FB023F1" w14:textId="77777777" w:rsidR="0024004B" w:rsidRPr="0024004B" w:rsidRDefault="0024004B" w:rsidP="00AC43E7">
      <w:pPr>
        <w:tabs>
          <w:tab w:val="left" w:pos="870"/>
        </w:tabs>
        <w:jc w:val="both"/>
        <w:rPr>
          <w:rFonts w:ascii="Times New Roman" w:eastAsia="Calibri" w:hAnsi="Times New Roman"/>
          <w:b/>
          <w:bCs/>
          <w:spacing w:val="-3"/>
          <w:sz w:val="28"/>
          <w:szCs w:val="28"/>
          <w:lang w:eastAsia="ru-RU"/>
        </w:rPr>
      </w:pPr>
    </w:p>
    <w:sectPr w:rsidR="0024004B" w:rsidRPr="0024004B" w:rsidSect="00A34335">
      <w:headerReference w:type="default" r:id="rId7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EB53D" w14:textId="77777777" w:rsidR="0099066E" w:rsidRDefault="0099066E">
      <w:r>
        <w:separator/>
      </w:r>
    </w:p>
  </w:endnote>
  <w:endnote w:type="continuationSeparator" w:id="0">
    <w:p w14:paraId="0217ACEB" w14:textId="77777777" w:rsidR="0099066E" w:rsidRDefault="0099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8DF1B" w14:textId="77777777" w:rsidR="0099066E" w:rsidRDefault="0099066E">
      <w:r>
        <w:separator/>
      </w:r>
    </w:p>
  </w:footnote>
  <w:footnote w:type="continuationSeparator" w:id="0">
    <w:p w14:paraId="7BDD10CB" w14:textId="77777777" w:rsidR="0099066E" w:rsidRDefault="0099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35D66" w14:textId="77777777" w:rsidR="00A34335" w:rsidRPr="009B32C1" w:rsidRDefault="00A34335">
    <w:pPr>
      <w:tabs>
        <w:tab w:val="center" w:pos="4565"/>
        <w:tab w:val="right" w:pos="7762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C7"/>
    <w:multiLevelType w:val="hybridMultilevel"/>
    <w:tmpl w:val="0E38DF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F71"/>
    <w:multiLevelType w:val="hybridMultilevel"/>
    <w:tmpl w:val="CCEC15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5A"/>
    <w:rsid w:val="0008738C"/>
    <w:rsid w:val="000875B2"/>
    <w:rsid w:val="000E0211"/>
    <w:rsid w:val="0010346D"/>
    <w:rsid w:val="0017304E"/>
    <w:rsid w:val="001869FC"/>
    <w:rsid w:val="001930C6"/>
    <w:rsid w:val="001C4FFB"/>
    <w:rsid w:val="001C590A"/>
    <w:rsid w:val="001C606C"/>
    <w:rsid w:val="001C789F"/>
    <w:rsid w:val="0020313C"/>
    <w:rsid w:val="0024004B"/>
    <w:rsid w:val="00294C4C"/>
    <w:rsid w:val="00307322"/>
    <w:rsid w:val="0038693D"/>
    <w:rsid w:val="003B644D"/>
    <w:rsid w:val="003F13E0"/>
    <w:rsid w:val="00473149"/>
    <w:rsid w:val="005B0025"/>
    <w:rsid w:val="00602FA7"/>
    <w:rsid w:val="00606A9F"/>
    <w:rsid w:val="00607F12"/>
    <w:rsid w:val="00624439"/>
    <w:rsid w:val="00690349"/>
    <w:rsid w:val="006937CF"/>
    <w:rsid w:val="006B608E"/>
    <w:rsid w:val="006E7C5A"/>
    <w:rsid w:val="00700978"/>
    <w:rsid w:val="00741BCF"/>
    <w:rsid w:val="00755D8C"/>
    <w:rsid w:val="00755EF5"/>
    <w:rsid w:val="007D3B5E"/>
    <w:rsid w:val="007E4946"/>
    <w:rsid w:val="007E663C"/>
    <w:rsid w:val="0080210A"/>
    <w:rsid w:val="00804416"/>
    <w:rsid w:val="00804BF2"/>
    <w:rsid w:val="008077E5"/>
    <w:rsid w:val="008336A4"/>
    <w:rsid w:val="00857B6E"/>
    <w:rsid w:val="00863155"/>
    <w:rsid w:val="00874D4B"/>
    <w:rsid w:val="00891735"/>
    <w:rsid w:val="008A3216"/>
    <w:rsid w:val="008C1E42"/>
    <w:rsid w:val="008F624C"/>
    <w:rsid w:val="00972D08"/>
    <w:rsid w:val="0099066E"/>
    <w:rsid w:val="009A006E"/>
    <w:rsid w:val="009B5613"/>
    <w:rsid w:val="009C5AEF"/>
    <w:rsid w:val="009D4EEE"/>
    <w:rsid w:val="00A15629"/>
    <w:rsid w:val="00A30243"/>
    <w:rsid w:val="00A34335"/>
    <w:rsid w:val="00A56F47"/>
    <w:rsid w:val="00AC43E7"/>
    <w:rsid w:val="00AE3BFB"/>
    <w:rsid w:val="00B2373C"/>
    <w:rsid w:val="00B94BFB"/>
    <w:rsid w:val="00BA2D66"/>
    <w:rsid w:val="00BA651F"/>
    <w:rsid w:val="00BB1E6D"/>
    <w:rsid w:val="00BB6CFA"/>
    <w:rsid w:val="00C13EF7"/>
    <w:rsid w:val="00C513FB"/>
    <w:rsid w:val="00CA02E0"/>
    <w:rsid w:val="00CE49D4"/>
    <w:rsid w:val="00CF453B"/>
    <w:rsid w:val="00D0448B"/>
    <w:rsid w:val="00D93297"/>
    <w:rsid w:val="00DC60D3"/>
    <w:rsid w:val="00E040E3"/>
    <w:rsid w:val="00E20B69"/>
    <w:rsid w:val="00EC3D53"/>
    <w:rsid w:val="00F155C8"/>
    <w:rsid w:val="00FA52D7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F7CF"/>
  <w15:docId w15:val="{0367568B-9D49-45A3-B1F7-C92B8E69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0E3"/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та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6937CF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6937CF"/>
  </w:style>
  <w:style w:type="paragraph" w:styleId="af7">
    <w:name w:val="footer"/>
    <w:basedOn w:val="a"/>
    <w:link w:val="af8"/>
    <w:uiPriority w:val="99"/>
    <w:unhideWhenUsed/>
    <w:rsid w:val="006937CF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6937CF"/>
  </w:style>
  <w:style w:type="character" w:styleId="af9">
    <w:name w:val="annotation reference"/>
    <w:basedOn w:val="a0"/>
    <w:uiPriority w:val="99"/>
    <w:semiHidden/>
    <w:unhideWhenUsed/>
    <w:rsid w:val="0024004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4004B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24004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4004B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24004B"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sid w:val="0024004B"/>
    <w:rPr>
      <w:rFonts w:ascii="Tahoma" w:hAnsi="Tahoma" w:cs="Tahoma"/>
      <w:sz w:val="16"/>
      <w:szCs w:val="16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240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2026-03-30T08:24:00Z</dcterms:created>
  <dcterms:modified xsi:type="dcterms:W3CDTF">2026-03-30T08:24:00Z</dcterms:modified>
</cp:coreProperties>
</file>