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114E" w14:textId="77777777" w:rsidR="007507DD" w:rsidRDefault="0056201F">
      <w:pPr>
        <w:spacing w:after="37"/>
        <w:ind w:left="3109" w:right="3099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0B8B71" wp14:editId="68F139BA">
            <wp:simplePos x="0" y="0"/>
            <wp:positionH relativeFrom="page">
              <wp:posOffset>0</wp:posOffset>
            </wp:positionH>
            <wp:positionV relativeFrom="page">
              <wp:posOffset>9790176</wp:posOffset>
            </wp:positionV>
            <wp:extent cx="7543800" cy="749808"/>
            <wp:effectExtent l="0" t="0" r="0" b="0"/>
            <wp:wrapTopAndBottom/>
            <wp:docPr id="16012" name="Picture 16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" name="Picture 160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ОГОЛОШЕННЯ </w:t>
      </w:r>
      <w:r>
        <w:rPr>
          <w:rFonts w:ascii="Times New Roman" w:eastAsia="Times New Roman" w:hAnsi="Times New Roman" w:cs="Times New Roman"/>
          <w:sz w:val="24"/>
        </w:rPr>
        <w:t>про запит пропозицій</w:t>
      </w:r>
    </w:p>
    <w:p w14:paraId="0031850D" w14:textId="77777777" w:rsidR="007507DD" w:rsidRDefault="0056201F">
      <w:pPr>
        <w:spacing w:after="105"/>
        <w:ind w:left="3109" w:right="3099" w:hanging="10"/>
        <w:jc w:val="center"/>
      </w:pPr>
      <w:r>
        <w:rPr>
          <w:rFonts w:ascii="Times New Roman" w:eastAsia="Times New Roman" w:hAnsi="Times New Roman" w:cs="Times New Roman"/>
          <w:sz w:val="24"/>
        </w:rPr>
        <w:t>UA-2025-10-20-005231-a</w:t>
      </w:r>
    </w:p>
    <w:tbl>
      <w:tblPr>
        <w:tblStyle w:val="TableGrid"/>
        <w:tblW w:w="10322" w:type="dxa"/>
        <w:tblInd w:w="-640" w:type="dxa"/>
        <w:tblCellMar>
          <w:top w:w="50" w:type="dxa"/>
          <w:left w:w="9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0"/>
        <w:gridCol w:w="2380"/>
        <w:gridCol w:w="2180"/>
        <w:gridCol w:w="190"/>
        <w:gridCol w:w="1390"/>
        <w:gridCol w:w="1966"/>
        <w:gridCol w:w="1980"/>
        <w:gridCol w:w="226"/>
      </w:tblGrid>
      <w:tr w:rsidR="007507DD" w14:paraId="25EA6E35" w14:textId="77777777">
        <w:trPr>
          <w:trHeight w:val="627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CA018B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Найменування замовника</w:t>
            </w: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A9DF5B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>Ліцей № 74 імені Марійки Підгірянки Львівської міської ради</w:t>
            </w:r>
          </w:p>
        </w:tc>
      </w:tr>
      <w:tr w:rsidR="007507DD" w14:paraId="2D44BE74" w14:textId="77777777">
        <w:trPr>
          <w:trHeight w:val="767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92AEC6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Категорія замовника</w:t>
            </w: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7B702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>Юридична особа, яка забезпечує потреби держави або територіальної громади</w:t>
            </w:r>
          </w:p>
        </w:tc>
      </w:tr>
      <w:tr w:rsidR="007507DD" w14:paraId="2A151070" w14:textId="77777777">
        <w:trPr>
          <w:trHeight w:val="546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279B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Ідентифікаційний код замовника в ЄДР:</w:t>
            </w: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B3960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>22350217</w:t>
            </w:r>
          </w:p>
        </w:tc>
      </w:tr>
      <w:tr w:rsidR="007507DD" w14:paraId="43F38397" w14:textId="77777777">
        <w:trPr>
          <w:trHeight w:val="767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45635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Місцезнаходження замовника:</w:t>
            </w: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E799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 xml:space="preserve">79493, Україна, Львівська область, Львів-Рудно, </w:t>
            </w:r>
          </w:p>
          <w:p w14:paraId="09C0C934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>Огієнка,9</w:t>
            </w:r>
          </w:p>
        </w:tc>
      </w:tr>
      <w:tr w:rsidR="007507DD" w14:paraId="20EF2D0C" w14:textId="77777777">
        <w:trPr>
          <w:trHeight w:val="1077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1E6E" w14:textId="77777777" w:rsidR="007507DD" w:rsidRDefault="0056201F">
            <w:pPr>
              <w:spacing w:after="0"/>
              <w:ind w:righ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 особа замовника, уповноважена здійснювати звʼязок з учасниками:</w:t>
            </w: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F8555A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>Коруняк Наталія Ярославівна, +380322978792, lvtaras@ukr.net</w:t>
            </w:r>
          </w:p>
        </w:tc>
      </w:tr>
      <w:tr w:rsidR="007507DD" w14:paraId="426B7CE4" w14:textId="77777777">
        <w:trPr>
          <w:trHeight w:val="546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FE68D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предмета закупівлі:</w:t>
            </w: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C63C0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>Товари</w:t>
            </w:r>
          </w:p>
        </w:tc>
      </w:tr>
      <w:tr w:rsidR="007507DD" w14:paraId="5A4E2A43" w14:textId="77777777">
        <w:trPr>
          <w:trHeight w:val="1742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A2FCE3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 предмета закупівлі</w:t>
            </w: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63EF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 xml:space="preserve">НУШ Комплект мультимедійного обладнання. Тип 3: </w:t>
            </w:r>
          </w:p>
          <w:p w14:paraId="7722AEFF" w14:textId="77777777" w:rsidR="007507DD" w:rsidRDefault="0056201F">
            <w:pPr>
              <w:spacing w:after="0" w:line="229" w:lineRule="auto"/>
              <w:ind w:left="400"/>
            </w:pPr>
            <w:r>
              <w:rPr>
                <w:rFonts w:ascii="Times New Roman" w:eastAsia="Times New Roman" w:hAnsi="Times New Roman" w:cs="Times New Roman"/>
              </w:rPr>
              <w:t xml:space="preserve">Інтерактивна панель 75" з ОС, комп. модуль (i5, від 8 ГБ ОП, від 256 ГБ SSD, Windows), мобільний стенд, </w:t>
            </w:r>
          </w:p>
          <w:p w14:paraId="08A0717D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 xml:space="preserve">НУШ Комплект мультимедійного обладнання. Тип 3: </w:t>
            </w:r>
          </w:p>
          <w:p w14:paraId="0E2E7DD6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 xml:space="preserve">Інтерактивна панель 65", комп. модуль (i5, від 16 ГБ </w:t>
            </w:r>
          </w:p>
          <w:p w14:paraId="289E41C7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>ОП, від 256 ГБ SSD, Windows), мобільний стенд</w:t>
            </w:r>
          </w:p>
        </w:tc>
      </w:tr>
      <w:tr w:rsidR="007507DD" w14:paraId="530C25B9" w14:textId="77777777">
        <w:trPr>
          <w:trHeight w:val="627"/>
        </w:trPr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244F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Код за Єдиним закупівельним словником</w:t>
            </w: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5A79E" w14:textId="77777777" w:rsidR="007507DD" w:rsidRDefault="0056201F">
            <w:pP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</w:rPr>
              <w:t>ДК 021:2015: 32320000-2 - Телевізійне й аудіовізуальне обладнання</w:t>
            </w:r>
          </w:p>
        </w:tc>
      </w:tr>
      <w:tr w:rsidR="007507DD" w14:paraId="1BFD2669" w14:textId="77777777">
        <w:trPr>
          <w:gridBefore w:val="1"/>
          <w:gridAfter w:val="1"/>
          <w:wBefore w:w="10" w:type="dxa"/>
          <w:wAfter w:w="226" w:type="dxa"/>
          <w:trHeight w:val="2492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156F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 номенклатурної позиції предмета закупівлі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F407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88CEF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35EE1" w14:textId="77777777" w:rsidR="007507DD" w:rsidRDefault="0056201F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B9E1B" w14:textId="77777777" w:rsidR="007507DD" w:rsidRDefault="0056201F">
            <w:pPr>
              <w:spacing w:after="0"/>
              <w:ind w:righ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Строк пост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авки товарів, виконання робіт чи надання послуг</w:t>
            </w:r>
          </w:p>
        </w:tc>
      </w:tr>
      <w:tr w:rsidR="007507DD" w14:paraId="09FB8B82" w14:textId="77777777">
        <w:trPr>
          <w:gridBefore w:val="1"/>
          <w:gridAfter w:val="1"/>
          <w:wBefore w:w="10" w:type="dxa"/>
          <w:wAfter w:w="226" w:type="dxa"/>
          <w:trHeight w:val="2049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75140" w14:textId="77777777" w:rsidR="007507DD" w:rsidRDefault="0056201F">
            <w:pPr>
              <w:spacing w:after="0" w:line="22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НУШ Комплект мультимедійного обладнання. Тип 3: Інтерактивна панель </w:t>
            </w:r>
          </w:p>
          <w:p w14:paraId="68B4EC8C" w14:textId="77777777" w:rsidR="007507DD" w:rsidRDefault="0056201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75" з ОС, комп. модуль </w:t>
            </w:r>
          </w:p>
          <w:p w14:paraId="7FE3B110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(i5, від 8 ГБ ОП, від </w:t>
            </w:r>
          </w:p>
          <w:p w14:paraId="5D0CBCD4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256 ГБ SSD, Windows), мобільний стенд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0155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ДК 021:2015: </w:t>
            </w:r>
          </w:p>
          <w:p w14:paraId="5700FE6E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32320000-2 – </w:t>
            </w:r>
            <w:r>
              <w:rPr>
                <w:rFonts w:ascii="Times New Roman" w:eastAsia="Times New Roman" w:hAnsi="Times New Roman" w:cs="Times New Roman"/>
              </w:rPr>
              <w:t>Телевізійне й аудіовізуальне обладнання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DB905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 штука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FE6B5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79493, Україна, </w:t>
            </w:r>
          </w:p>
          <w:p w14:paraId="1FE28B31" w14:textId="77777777" w:rsidR="007507DD" w:rsidRDefault="0056201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Львівська область, </w:t>
            </w:r>
          </w:p>
          <w:p w14:paraId="51029DAF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Львів-Рудно, </w:t>
            </w:r>
          </w:p>
          <w:p w14:paraId="6C6815F8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Огієнка,9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FAB4D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 30 грудня 2025 </w:t>
            </w:r>
          </w:p>
        </w:tc>
      </w:tr>
      <w:tr w:rsidR="007507DD" w14:paraId="6FAC5A91" w14:textId="77777777">
        <w:trPr>
          <w:gridBefore w:val="1"/>
          <w:gridAfter w:val="1"/>
          <w:wBefore w:w="10" w:type="dxa"/>
          <w:wAfter w:w="226" w:type="dxa"/>
          <w:trHeight w:val="1562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3A850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НУШ Комплект мультимедійного обладнання. Тип 3: Інтерактивна панель 65", комп. модуль (i5, від 16 ГБ ОП, від 256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CAD5F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ДК </w:t>
            </w:r>
            <w:r>
              <w:rPr>
                <w:rFonts w:ascii="Times New Roman" w:eastAsia="Times New Roman" w:hAnsi="Times New Roman" w:cs="Times New Roman"/>
              </w:rPr>
              <w:t xml:space="preserve">021:2015: </w:t>
            </w:r>
          </w:p>
          <w:p w14:paraId="04940B14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32320000-2 – Телевізійне й аудіовізуальне обладнання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9B198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 штука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ED7F4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79493, Україна, </w:t>
            </w:r>
          </w:p>
          <w:p w14:paraId="31CF8D46" w14:textId="77777777" w:rsidR="007507DD" w:rsidRDefault="0056201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Львівська область, </w:t>
            </w:r>
          </w:p>
          <w:p w14:paraId="026B83E9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Львів-Рудно, </w:t>
            </w:r>
          </w:p>
          <w:p w14:paraId="71B02E13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Огієнка,9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8419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 30 грудня 2025 </w:t>
            </w:r>
          </w:p>
        </w:tc>
      </w:tr>
      <w:tr w:rsidR="007507DD" w14:paraId="0391D23D" w14:textId="77777777">
        <w:trPr>
          <w:gridBefore w:val="1"/>
          <w:gridAfter w:val="1"/>
          <w:wBefore w:w="10" w:type="dxa"/>
          <w:wAfter w:w="226" w:type="dxa"/>
          <w:trHeight w:val="1447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6250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ГБ SSD, Windows), мобільний стенд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777CC" w14:textId="77777777" w:rsidR="007507DD" w:rsidRDefault="007507DD"/>
        </w:tc>
        <w:tc>
          <w:tcPr>
            <w:tcW w:w="1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B93B1" w14:textId="77777777" w:rsidR="007507DD" w:rsidRDefault="007507DD"/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DCB2F" w14:textId="77777777" w:rsidR="007507DD" w:rsidRDefault="007507DD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8BAC5" w14:textId="77777777" w:rsidR="007507DD" w:rsidRDefault="007507DD"/>
        </w:tc>
      </w:tr>
    </w:tbl>
    <w:p w14:paraId="0C3B2A42" w14:textId="77777777" w:rsidR="007507DD" w:rsidRDefault="0056201F">
      <w:pPr>
        <w:spacing w:after="0"/>
        <w:ind w:left="-64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9407FF2" wp14:editId="0A79258F">
            <wp:simplePos x="0" y="0"/>
            <wp:positionH relativeFrom="page">
              <wp:posOffset>0</wp:posOffset>
            </wp:positionH>
            <wp:positionV relativeFrom="page">
              <wp:posOffset>9790176</wp:posOffset>
            </wp:positionV>
            <wp:extent cx="7543800" cy="749808"/>
            <wp:effectExtent l="0" t="0" r="0" b="0"/>
            <wp:wrapTopAndBottom/>
            <wp:docPr id="16014" name="Picture 16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" name="Picture 160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>Умови поставки та здійснення розрахунків:</w:t>
      </w:r>
    </w:p>
    <w:tbl>
      <w:tblPr>
        <w:tblStyle w:val="TableGrid"/>
        <w:tblW w:w="10280" w:type="dxa"/>
        <w:tblInd w:w="-630" w:type="dxa"/>
        <w:tblCellMar>
          <w:top w:w="50" w:type="dxa"/>
          <w:left w:w="9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9"/>
        <w:gridCol w:w="1579"/>
        <w:gridCol w:w="3174"/>
        <w:gridCol w:w="390"/>
        <w:gridCol w:w="1590"/>
        <w:gridCol w:w="1180"/>
        <w:gridCol w:w="651"/>
        <w:gridCol w:w="528"/>
        <w:gridCol w:w="1179"/>
      </w:tblGrid>
      <w:tr w:rsidR="007507DD" w14:paraId="6402AEAF" w14:textId="77777777">
        <w:trPr>
          <w:gridBefore w:val="1"/>
          <w:wBefore w:w="10" w:type="dxa"/>
          <w:trHeight w:val="897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0CD03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Подія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DE47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Опис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D431B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оплати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41935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Період, (днів)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7DB25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днів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F12EE" w14:textId="77777777" w:rsidR="007507DD" w:rsidRDefault="0056201F">
            <w:pPr>
              <w:spacing w:after="0" w:line="22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Розмір оплати, </w:t>
            </w:r>
          </w:p>
          <w:p w14:paraId="3EB5EAEF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(%)</w:t>
            </w:r>
          </w:p>
        </w:tc>
      </w:tr>
      <w:tr w:rsidR="007507DD" w14:paraId="02C00451" w14:textId="77777777">
        <w:trPr>
          <w:gridBefore w:val="1"/>
          <w:wBefore w:w="10" w:type="dxa"/>
          <w:trHeight w:val="1695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463F0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Поставка товару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ACB67" w14:textId="77777777" w:rsidR="007507DD" w:rsidRDefault="0056201F">
            <w:pPr>
              <w:spacing w:after="0" w:line="229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Розрахунки проводяться шляхом оплати Замовником після постачання </w:t>
            </w:r>
          </w:p>
          <w:p w14:paraId="0249E066" w14:textId="77777777" w:rsidR="007507DD" w:rsidRDefault="0056201F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Постачальником товару та після підписання видаткової накладної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26273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Пiсляоплата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7B4DE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6005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Робочі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A8292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507DD" w14:paraId="23401F75" w14:textId="77777777">
        <w:trPr>
          <w:gridBefore w:val="1"/>
          <w:wBefore w:w="10" w:type="dxa"/>
          <w:trHeight w:val="2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252C6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Підписання договору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E2404" w14:textId="77777777" w:rsidR="007507DD" w:rsidRDefault="0056201F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Датою поставки слід вважати дату підписання Сторонами відповідної видаткової накладної, що засвідчує перехід права власності на Товар від Постачальника до Замовника та його встановлення, налаштування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86CC4" w14:textId="77777777" w:rsidR="007507DD" w:rsidRDefault="007507DD"/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187B4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FB877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Робочі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49049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507DD" w14:paraId="73655739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709" w:type="dxa"/>
          <w:trHeight w:val="937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3845F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План, відповідно до якого проводиться закупівля (інформація про джерело фінансування)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A2B8C" w14:textId="77777777" w:rsidR="007507DD" w:rsidRDefault="0056201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64093bb8d9f1444a813b0a1855bec46c</w:t>
            </w:r>
          </w:p>
        </w:tc>
      </w:tr>
      <w:tr w:rsidR="007507DD" w14:paraId="34D408C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709" w:type="dxa"/>
          <w:trHeight w:val="546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1CD9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Очікувана вартість предмета закупівлі: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5D1D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476 000,00 UAH</w:t>
            </w:r>
          </w:p>
        </w:tc>
      </w:tr>
      <w:tr w:rsidR="007507DD" w14:paraId="55BD0C8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709" w:type="dxa"/>
          <w:trHeight w:val="812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1EC8C" w14:textId="77777777" w:rsidR="007507DD" w:rsidRDefault="0056201F">
            <w:pPr>
              <w:spacing w:after="0"/>
              <w:ind w:right="3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Розмір мінімального кроку пониження ціни: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C956B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</w:tr>
      <w:tr w:rsidR="007507DD" w14:paraId="49F37615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709" w:type="dxa"/>
          <w:trHeight w:val="812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5F87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Математична формула для розрахунку приведеної ціни (у разі її застосування):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8A3DF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відсутня</w:t>
            </w:r>
          </w:p>
        </w:tc>
      </w:tr>
      <w:tr w:rsidR="007507DD" w14:paraId="4F6AD73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709" w:type="dxa"/>
          <w:trHeight w:val="812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D5D4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Кінцевий строк подання тендерних пропозицій: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8E375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23 жовтня 2025 11:57</w:t>
            </w:r>
          </w:p>
        </w:tc>
      </w:tr>
      <w:tr w:rsidR="007507DD" w14:paraId="443F74A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709" w:type="dxa"/>
          <w:trHeight w:val="812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05A43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Розмір надання забезпечення пропозицій учасників: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239607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0,00 </w:t>
            </w:r>
          </w:p>
        </w:tc>
      </w:tr>
      <w:tr w:rsidR="007507DD" w14:paraId="524CBD8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709" w:type="dxa"/>
          <w:trHeight w:val="812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A9935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та умови надання забезпечення пропозицій учасників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847A19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відсутній</w:t>
            </w:r>
          </w:p>
        </w:tc>
      </w:tr>
      <w:tr w:rsidR="007507DD" w14:paraId="6CCC238B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709" w:type="dxa"/>
          <w:trHeight w:val="812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F3FC7" w14:textId="77777777" w:rsidR="007507DD" w:rsidRDefault="0056201F">
            <w:pPr>
              <w:spacing w:after="0"/>
              <w:ind w:righ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Дата та час розкриття тендерних пропозицій: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0E9DE5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23 жовтня 2025 11:57</w:t>
            </w:r>
          </w:p>
        </w:tc>
      </w:tr>
      <w:tr w:rsidR="007507DD" w14:paraId="6BD952F6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709" w:type="dxa"/>
          <w:trHeight w:val="672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8507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та час проведення електронного аукціону: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084F5C" w14:textId="77777777" w:rsidR="007507DD" w:rsidRDefault="0056201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відсутній</w:t>
            </w:r>
          </w:p>
        </w:tc>
      </w:tr>
    </w:tbl>
    <w:p w14:paraId="0B509FB5" w14:textId="77777777" w:rsidR="0056201F" w:rsidRDefault="0056201F"/>
    <w:sectPr w:rsidR="0056201F">
      <w:pgSz w:w="11906" w:h="16838"/>
      <w:pgMar w:top="81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DD"/>
    <w:rsid w:val="00223F97"/>
    <w:rsid w:val="0056201F"/>
    <w:rsid w:val="007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BB19"/>
  <w15:docId w15:val="{755368EF-E52E-464B-AFFF-E0624E2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1963</Words>
  <Characters>1120</Characters>
  <Application>Microsoft Office Word</Application>
  <DocSecurity>0</DocSecurity>
  <Lines>9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Acer_1</dc:creator>
  <cp:keywords/>
  <cp:lastModifiedBy>Acer_1</cp:lastModifiedBy>
  <cp:revision>2</cp:revision>
  <dcterms:created xsi:type="dcterms:W3CDTF">2026-03-31T07:08:00Z</dcterms:created>
  <dcterms:modified xsi:type="dcterms:W3CDTF">2026-03-31T07:08:00Z</dcterms:modified>
</cp:coreProperties>
</file>